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63CF0" w14:textId="77777777" w:rsidR="007623E3" w:rsidRDefault="007623E3" w:rsidP="005210E8">
      <w:pPr>
        <w:pStyle w:val="Sinespaciado"/>
        <w:jc w:val="center"/>
        <w:rPr>
          <w:rFonts w:ascii="Times New Roman" w:hAnsi="Times New Roman" w:cs="Times New Roman"/>
          <w:b/>
          <w:u w:val="single"/>
        </w:rPr>
      </w:pPr>
      <w:r w:rsidRPr="00E05C65">
        <w:rPr>
          <w:rFonts w:ascii="Times New Roman" w:hAnsi="Times New Roman" w:cs="Times New Roman"/>
          <w:b/>
          <w:u w:val="single"/>
        </w:rPr>
        <w:t xml:space="preserve">Anexo </w:t>
      </w:r>
      <w:r>
        <w:rPr>
          <w:rFonts w:ascii="Times New Roman" w:hAnsi="Times New Roman" w:cs="Times New Roman"/>
          <w:b/>
          <w:u w:val="single"/>
        </w:rPr>
        <w:t>C</w:t>
      </w:r>
    </w:p>
    <w:p w14:paraId="2AACCC02" w14:textId="77777777" w:rsidR="007623E3" w:rsidRDefault="007623E3" w:rsidP="007623E3">
      <w:pPr>
        <w:pStyle w:val="Sinespaciado"/>
        <w:jc w:val="center"/>
        <w:rPr>
          <w:rFonts w:ascii="Times New Roman" w:hAnsi="Times New Roman" w:cs="Times New Roman"/>
          <w:b/>
          <w:u w:val="single"/>
        </w:rPr>
      </w:pPr>
    </w:p>
    <w:p w14:paraId="421B3647" w14:textId="77777777" w:rsidR="007623E3" w:rsidRPr="00E05C65" w:rsidRDefault="007623E3" w:rsidP="007623E3">
      <w:pPr>
        <w:pStyle w:val="Sinespaciado"/>
        <w:jc w:val="center"/>
        <w:rPr>
          <w:rFonts w:ascii="Times New Roman" w:hAnsi="Times New Roman" w:cs="Times New Roman"/>
          <w:b/>
          <w:u w:val="single"/>
        </w:rPr>
      </w:pPr>
      <w:r>
        <w:rPr>
          <w:rFonts w:ascii="Times New Roman" w:hAnsi="Times New Roman" w:cs="Times New Roman"/>
          <w:b/>
          <w:u w:val="single"/>
        </w:rPr>
        <w:t>Complemento de la Confirmación de Operación</w:t>
      </w:r>
    </w:p>
    <w:p w14:paraId="28FE1B8F" w14:textId="77777777" w:rsidR="007623E3" w:rsidRPr="00E05C65" w:rsidRDefault="007623E3" w:rsidP="007623E3">
      <w:pPr>
        <w:pStyle w:val="Sinespaciado"/>
        <w:ind w:firstLine="708"/>
        <w:jc w:val="right"/>
        <w:rPr>
          <w:rFonts w:ascii="Times New Roman" w:hAnsi="Times New Roman" w:cs="Times New Roman"/>
        </w:rPr>
      </w:pPr>
    </w:p>
    <w:p w14:paraId="377407A7" w14:textId="77777777" w:rsidR="007623E3" w:rsidRPr="00E05C65" w:rsidRDefault="007623E3" w:rsidP="007623E3">
      <w:pPr>
        <w:pStyle w:val="Sinespaciado"/>
        <w:ind w:firstLine="708"/>
        <w:jc w:val="right"/>
        <w:rPr>
          <w:rFonts w:ascii="Times New Roman" w:hAnsi="Times New Roman" w:cs="Times New Roman"/>
        </w:rPr>
      </w:pPr>
      <w:r w:rsidRPr="00E05C65">
        <w:rPr>
          <w:rFonts w:ascii="Times New Roman" w:hAnsi="Times New Roman" w:cs="Times New Roman"/>
        </w:rPr>
        <w:t>[lugar y fecha]</w:t>
      </w:r>
    </w:p>
    <w:p w14:paraId="79566F2D" w14:textId="77777777" w:rsidR="007623E3" w:rsidRPr="00E05C65" w:rsidRDefault="007623E3" w:rsidP="007623E3">
      <w:pPr>
        <w:spacing w:after="0" w:line="240" w:lineRule="auto"/>
        <w:jc w:val="both"/>
        <w:rPr>
          <w:rFonts w:ascii="Times New Roman" w:hAnsi="Times New Roman" w:cs="Times New Roman"/>
          <w:b/>
        </w:rPr>
      </w:pPr>
    </w:p>
    <w:p w14:paraId="03F40591" w14:textId="6CEA1FAE" w:rsidR="007623E3" w:rsidRDefault="007623E3" w:rsidP="007623E3">
      <w:pPr>
        <w:spacing w:after="0" w:line="240" w:lineRule="auto"/>
        <w:jc w:val="both"/>
        <w:rPr>
          <w:rFonts w:ascii="Times New Roman" w:hAnsi="Times New Roman" w:cs="Times New Roman"/>
        </w:rPr>
      </w:pPr>
      <w:r w:rsidRPr="00E05C65">
        <w:rPr>
          <w:rFonts w:ascii="Times New Roman" w:hAnsi="Times New Roman" w:cs="Times New Roman"/>
        </w:rPr>
        <w:t xml:space="preserve">El presente </w:t>
      </w:r>
      <w:r w:rsidR="008577B1" w:rsidRPr="00E05C65">
        <w:rPr>
          <w:rFonts w:ascii="Times New Roman" w:hAnsi="Times New Roman" w:cs="Times New Roman"/>
        </w:rPr>
        <w:t xml:space="preserve">anexo </w:t>
      </w:r>
      <w:r w:rsidRPr="00E05C65">
        <w:rPr>
          <w:rFonts w:ascii="Times New Roman" w:hAnsi="Times New Roman" w:cs="Times New Roman"/>
        </w:rPr>
        <w:t>forma parte integral de la confirmación de operación de cobertura de tasa bajo la modalidad CAP (el “</w:t>
      </w:r>
      <w:r w:rsidRPr="00E05C65">
        <w:rPr>
          <w:rFonts w:ascii="Times New Roman" w:hAnsi="Times New Roman" w:cs="Times New Roman"/>
          <w:u w:val="single"/>
        </w:rPr>
        <w:t>Contrato CAP</w:t>
      </w:r>
      <w:r w:rsidRPr="00E05C65">
        <w:rPr>
          <w:rFonts w:ascii="Times New Roman" w:hAnsi="Times New Roman" w:cs="Times New Roman"/>
        </w:rPr>
        <w:t xml:space="preserve">”), al amparo del </w:t>
      </w:r>
      <w:r w:rsidR="008577B1" w:rsidRPr="00E05C65">
        <w:rPr>
          <w:rFonts w:ascii="Times New Roman" w:hAnsi="Times New Roman" w:cs="Times New Roman"/>
        </w:rPr>
        <w:t>contrato marco para operaciones financieras derivad</w:t>
      </w:r>
      <w:r w:rsidRPr="00E05C65">
        <w:rPr>
          <w:rFonts w:ascii="Times New Roman" w:hAnsi="Times New Roman" w:cs="Times New Roman"/>
        </w:rPr>
        <w:t>as número [*], de fecha de [*] de [*] de 20[*], celebrado entre [*] (el “</w:t>
      </w:r>
      <w:r w:rsidRPr="00E05C65">
        <w:rPr>
          <w:rFonts w:ascii="Times New Roman" w:hAnsi="Times New Roman" w:cs="Times New Roman"/>
          <w:u w:val="single"/>
        </w:rPr>
        <w:t>Banco</w:t>
      </w:r>
      <w:r w:rsidRPr="00E05C65">
        <w:rPr>
          <w:rFonts w:ascii="Times New Roman" w:hAnsi="Times New Roman" w:cs="Times New Roman"/>
        </w:rPr>
        <w:t xml:space="preserve">”), y el </w:t>
      </w:r>
      <w:r>
        <w:rPr>
          <w:rFonts w:ascii="Times New Roman" w:hAnsi="Times New Roman" w:cs="Times New Roman"/>
        </w:rPr>
        <w:t xml:space="preserve">Estado de Campeche </w:t>
      </w:r>
      <w:r w:rsidRPr="00E05C65">
        <w:rPr>
          <w:rFonts w:ascii="Times New Roman" w:hAnsi="Times New Roman" w:cs="Times New Roman"/>
        </w:rPr>
        <w:t>(el “</w:t>
      </w:r>
      <w:r>
        <w:rPr>
          <w:rFonts w:ascii="Times New Roman" w:hAnsi="Times New Roman" w:cs="Times New Roman"/>
          <w:u w:val="single"/>
        </w:rPr>
        <w:t>Estado</w:t>
      </w:r>
      <w:r w:rsidRPr="00E05C65">
        <w:rPr>
          <w:rFonts w:ascii="Times New Roman" w:hAnsi="Times New Roman" w:cs="Times New Roman"/>
        </w:rPr>
        <w:t xml:space="preserve">” y conjuntamente con el </w:t>
      </w:r>
      <w:r w:rsidR="008577B1" w:rsidRPr="00E05C65">
        <w:rPr>
          <w:rFonts w:ascii="Times New Roman" w:hAnsi="Times New Roman" w:cs="Times New Roman"/>
        </w:rPr>
        <w:t>banco</w:t>
      </w:r>
      <w:r w:rsidRPr="00E05C65">
        <w:rPr>
          <w:rFonts w:ascii="Times New Roman" w:hAnsi="Times New Roman" w:cs="Times New Roman"/>
        </w:rPr>
        <w:t>, las “</w:t>
      </w:r>
      <w:r w:rsidRPr="00E05C65">
        <w:rPr>
          <w:rFonts w:ascii="Times New Roman" w:hAnsi="Times New Roman" w:cs="Times New Roman"/>
          <w:u w:val="single"/>
        </w:rPr>
        <w:t>Partes</w:t>
      </w:r>
      <w:r w:rsidRPr="00E05C65">
        <w:rPr>
          <w:rFonts w:ascii="Times New Roman" w:hAnsi="Times New Roman" w:cs="Times New Roman"/>
        </w:rPr>
        <w:t>”).</w:t>
      </w:r>
    </w:p>
    <w:p w14:paraId="438634A9" w14:textId="77777777" w:rsidR="007623E3" w:rsidRPr="00E05C65" w:rsidRDefault="007623E3" w:rsidP="007623E3">
      <w:pPr>
        <w:spacing w:after="0" w:line="240" w:lineRule="auto"/>
        <w:jc w:val="both"/>
        <w:rPr>
          <w:rFonts w:ascii="Times New Roman" w:hAnsi="Times New Roman" w:cs="Times New Roman"/>
        </w:rPr>
      </w:pPr>
    </w:p>
    <w:p w14:paraId="0E9F1EF3" w14:textId="704D321B" w:rsidR="007623E3" w:rsidRDefault="007623E3" w:rsidP="007623E3">
      <w:pPr>
        <w:spacing w:after="0" w:line="240" w:lineRule="auto"/>
        <w:jc w:val="both"/>
        <w:rPr>
          <w:rFonts w:ascii="Times New Roman" w:hAnsi="Times New Roman" w:cs="Times New Roman"/>
        </w:rPr>
      </w:pPr>
      <w:r w:rsidRPr="00E05C65">
        <w:rPr>
          <w:rFonts w:ascii="Times New Roman" w:hAnsi="Times New Roman" w:cs="Times New Roman"/>
        </w:rPr>
        <w:t xml:space="preserve">Por medio de la presente las </w:t>
      </w:r>
      <w:r w:rsidR="00A1762E" w:rsidRPr="00E05C65">
        <w:rPr>
          <w:rFonts w:ascii="Times New Roman" w:hAnsi="Times New Roman" w:cs="Times New Roman"/>
        </w:rPr>
        <w:t xml:space="preserve">partes </w:t>
      </w:r>
      <w:r w:rsidRPr="00E05C65">
        <w:rPr>
          <w:rFonts w:ascii="Times New Roman" w:hAnsi="Times New Roman" w:cs="Times New Roman"/>
        </w:rPr>
        <w:t xml:space="preserve">hacen constar que el </w:t>
      </w:r>
      <w:r w:rsidR="00A1762E" w:rsidRPr="00E05C65">
        <w:rPr>
          <w:rFonts w:ascii="Times New Roman" w:hAnsi="Times New Roman" w:cs="Times New Roman"/>
        </w:rPr>
        <w:t xml:space="preserve">contrato </w:t>
      </w:r>
      <w:r w:rsidRPr="00E05C65">
        <w:rPr>
          <w:rFonts w:ascii="Times New Roman" w:hAnsi="Times New Roman" w:cs="Times New Roman"/>
        </w:rPr>
        <w:t xml:space="preserve">CAP: </w:t>
      </w:r>
    </w:p>
    <w:p w14:paraId="097304CE" w14:textId="77777777" w:rsidR="007623E3" w:rsidRPr="00E05C65" w:rsidRDefault="007623E3" w:rsidP="007623E3">
      <w:pPr>
        <w:spacing w:after="0" w:line="240" w:lineRule="auto"/>
        <w:jc w:val="both"/>
        <w:rPr>
          <w:rFonts w:ascii="Times New Roman" w:hAnsi="Times New Roman" w:cs="Times New Roman"/>
        </w:rPr>
      </w:pPr>
    </w:p>
    <w:p w14:paraId="1C8C12FA" w14:textId="77777777" w:rsidR="007623E3" w:rsidRPr="00E05C65" w:rsidRDefault="007623E3">
      <w:pPr>
        <w:pStyle w:val="Prrafodelista"/>
        <w:numPr>
          <w:ilvl w:val="0"/>
          <w:numId w:val="2"/>
        </w:numPr>
        <w:jc w:val="both"/>
        <w:rPr>
          <w:rFonts w:ascii="Times New Roman" w:hAnsi="Times New Roman" w:cs="Times New Roman"/>
        </w:rPr>
      </w:pPr>
      <w:r w:rsidRPr="00E05C65">
        <w:rPr>
          <w:rFonts w:ascii="Times New Roman" w:hAnsi="Times New Roman" w:cs="Times New Roman"/>
        </w:rPr>
        <w:t>Tiene la siguiente fuente de pago:</w:t>
      </w:r>
    </w:p>
    <w:p w14:paraId="44C0C6E1" w14:textId="77777777" w:rsidR="007623E3" w:rsidRPr="00E05C65" w:rsidRDefault="007623E3" w:rsidP="007623E3">
      <w:pPr>
        <w:pStyle w:val="Prrafodelista"/>
        <w:jc w:val="both"/>
        <w:rPr>
          <w:rFonts w:ascii="Times New Roman" w:hAnsi="Times New Roman" w:cs="Times New Roman"/>
        </w:rPr>
      </w:pPr>
    </w:p>
    <w:tbl>
      <w:tblPr>
        <w:tblStyle w:val="Tablaconcuadrcula"/>
        <w:tblW w:w="10123" w:type="dxa"/>
        <w:tblLook w:val="04A0" w:firstRow="1" w:lastRow="0" w:firstColumn="1" w:lastColumn="0" w:noHBand="0" w:noVBand="1"/>
      </w:tblPr>
      <w:tblGrid>
        <w:gridCol w:w="2405"/>
        <w:gridCol w:w="7718"/>
      </w:tblGrid>
      <w:tr w:rsidR="007623E3" w:rsidRPr="00E05C65" w14:paraId="175DD360" w14:textId="77777777" w:rsidTr="00F32157">
        <w:trPr>
          <w:trHeight w:val="303"/>
        </w:trPr>
        <w:tc>
          <w:tcPr>
            <w:tcW w:w="2405" w:type="dxa"/>
          </w:tcPr>
          <w:p w14:paraId="329A7936" w14:textId="2B6AD7BF" w:rsidR="007623E3" w:rsidRPr="00E05C65" w:rsidRDefault="007623E3" w:rsidP="006151F5">
            <w:pPr>
              <w:jc w:val="both"/>
              <w:rPr>
                <w:rFonts w:ascii="Times New Roman" w:hAnsi="Times New Roman" w:cs="Times New Roman"/>
                <w:b/>
              </w:rPr>
            </w:pPr>
            <w:r w:rsidRPr="00E05C65">
              <w:rPr>
                <w:rFonts w:ascii="Times New Roman" w:hAnsi="Times New Roman" w:cs="Times New Roman"/>
                <w:b/>
              </w:rPr>
              <w:t xml:space="preserve">Fuente de </w:t>
            </w:r>
            <w:r w:rsidR="008577B1" w:rsidRPr="00E05C65">
              <w:rPr>
                <w:rFonts w:ascii="Times New Roman" w:hAnsi="Times New Roman" w:cs="Times New Roman"/>
                <w:b/>
              </w:rPr>
              <w:t>pago</w:t>
            </w:r>
            <w:r w:rsidRPr="00E05C65">
              <w:rPr>
                <w:rFonts w:ascii="Times New Roman" w:hAnsi="Times New Roman" w:cs="Times New Roman"/>
                <w:b/>
              </w:rPr>
              <w:t>:</w:t>
            </w:r>
          </w:p>
        </w:tc>
        <w:tc>
          <w:tcPr>
            <w:tcW w:w="7718" w:type="dxa"/>
          </w:tcPr>
          <w:p w14:paraId="6B28CD6E" w14:textId="607A4B76" w:rsidR="007623E3" w:rsidRPr="00E05C65" w:rsidRDefault="007623E3" w:rsidP="009E0AD2">
            <w:pPr>
              <w:spacing w:after="0"/>
              <w:jc w:val="both"/>
              <w:rPr>
                <w:rFonts w:ascii="Times New Roman" w:hAnsi="Times New Roman" w:cs="Times New Roman"/>
              </w:rPr>
            </w:pPr>
            <w:r>
              <w:rPr>
                <w:rFonts w:ascii="Times New Roman" w:hAnsi="Times New Roman" w:cs="Times New Roman"/>
              </w:rPr>
              <w:t>El Estado pagará directamente</w:t>
            </w:r>
            <w:r w:rsidR="00847F65">
              <w:rPr>
                <w:rFonts w:ascii="Times New Roman" w:hAnsi="Times New Roman" w:cs="Times New Roman"/>
              </w:rPr>
              <w:t xml:space="preserve"> </w:t>
            </w:r>
            <w:r>
              <w:rPr>
                <w:rFonts w:ascii="Times New Roman" w:hAnsi="Times New Roman" w:cs="Times New Roman"/>
              </w:rPr>
              <w:t xml:space="preserve">la contraprestación o prima del </w:t>
            </w:r>
            <w:r w:rsidR="008577B1">
              <w:rPr>
                <w:rFonts w:ascii="Times New Roman" w:hAnsi="Times New Roman" w:cs="Times New Roman"/>
              </w:rPr>
              <w:t>instrumento deriv</w:t>
            </w:r>
            <w:r>
              <w:rPr>
                <w:rFonts w:ascii="Times New Roman" w:hAnsi="Times New Roman" w:cs="Times New Roman"/>
              </w:rPr>
              <w:t>ado.</w:t>
            </w:r>
          </w:p>
        </w:tc>
      </w:tr>
    </w:tbl>
    <w:p w14:paraId="0582B842" w14:textId="77777777" w:rsidR="007623E3" w:rsidRPr="00E05C65" w:rsidRDefault="007623E3" w:rsidP="007623E3">
      <w:pPr>
        <w:pStyle w:val="Prrafodelista"/>
        <w:jc w:val="both"/>
        <w:rPr>
          <w:rFonts w:ascii="Times New Roman" w:hAnsi="Times New Roman" w:cs="Times New Roman"/>
        </w:rPr>
      </w:pPr>
    </w:p>
    <w:p w14:paraId="02E3802A" w14:textId="2733B42E" w:rsidR="007623E3" w:rsidRDefault="007623E3">
      <w:pPr>
        <w:pStyle w:val="Prrafodelista"/>
        <w:numPr>
          <w:ilvl w:val="0"/>
          <w:numId w:val="2"/>
        </w:numPr>
        <w:jc w:val="both"/>
        <w:rPr>
          <w:rFonts w:ascii="Times New Roman" w:hAnsi="Times New Roman" w:cs="Times New Roman"/>
        </w:rPr>
      </w:pPr>
      <w:r>
        <w:rPr>
          <w:rFonts w:ascii="Times New Roman" w:hAnsi="Times New Roman" w:cs="Times New Roman"/>
        </w:rPr>
        <w:t xml:space="preserve">Datos del </w:t>
      </w:r>
      <w:r w:rsidR="00A1762E">
        <w:rPr>
          <w:rFonts w:ascii="Times New Roman" w:hAnsi="Times New Roman" w:cs="Times New Roman"/>
        </w:rPr>
        <w:t>beneficiario</w:t>
      </w:r>
    </w:p>
    <w:p w14:paraId="6CB889F8" w14:textId="77777777" w:rsidR="007623E3" w:rsidRDefault="007623E3" w:rsidP="007623E3">
      <w:pPr>
        <w:pStyle w:val="Prrafodelista"/>
        <w:jc w:val="both"/>
        <w:rPr>
          <w:rFonts w:ascii="Times New Roman" w:hAnsi="Times New Roman" w:cs="Times New Roman"/>
        </w:rPr>
      </w:pPr>
    </w:p>
    <w:tbl>
      <w:tblPr>
        <w:tblStyle w:val="Tablaconcuadrcula"/>
        <w:tblW w:w="5370" w:type="pct"/>
        <w:tblLook w:val="04A0" w:firstRow="1" w:lastRow="0" w:firstColumn="1" w:lastColumn="0" w:noHBand="0" w:noVBand="1"/>
      </w:tblPr>
      <w:tblGrid>
        <w:gridCol w:w="2375"/>
        <w:gridCol w:w="7714"/>
      </w:tblGrid>
      <w:tr w:rsidR="009E0AD2" w:rsidRPr="002E487D" w14:paraId="31845C62" w14:textId="77777777" w:rsidTr="00F32157">
        <w:trPr>
          <w:trHeight w:val="3567"/>
        </w:trPr>
        <w:tc>
          <w:tcPr>
            <w:tcW w:w="1177" w:type="pct"/>
          </w:tcPr>
          <w:p w14:paraId="7E91F092" w14:textId="1F379AD7" w:rsidR="009E0AD2" w:rsidRPr="005E238D" w:rsidRDefault="009E0AD2" w:rsidP="009E0AD2">
            <w:pPr>
              <w:pStyle w:val="Prrafodelista"/>
              <w:ind w:left="0"/>
              <w:rPr>
                <w:rFonts w:ascii="Times New Roman" w:hAnsi="Times New Roman" w:cs="Times New Roman"/>
                <w:b/>
              </w:rPr>
            </w:pPr>
            <w:r w:rsidRPr="005E238D">
              <w:rPr>
                <w:rFonts w:ascii="Times New Roman" w:hAnsi="Times New Roman" w:cs="Times New Roman"/>
                <w:b/>
              </w:rPr>
              <w:t xml:space="preserve">Detalle de la </w:t>
            </w:r>
            <w:r w:rsidR="008577B1" w:rsidRPr="005E238D">
              <w:rPr>
                <w:rFonts w:ascii="Times New Roman" w:hAnsi="Times New Roman" w:cs="Times New Roman"/>
                <w:b/>
              </w:rPr>
              <w:t>cuenta de abono para los beneficios que en su caso se generen</w:t>
            </w:r>
            <w:r w:rsidRPr="005E238D">
              <w:rPr>
                <w:rFonts w:ascii="Times New Roman" w:hAnsi="Times New Roman" w:cs="Times New Roman"/>
                <w:b/>
              </w:rPr>
              <w:t>:</w:t>
            </w:r>
          </w:p>
        </w:tc>
        <w:tc>
          <w:tcPr>
            <w:tcW w:w="3823" w:type="pct"/>
            <w:vAlign w:val="center"/>
          </w:tcPr>
          <w:p w14:paraId="6241BFA7" w14:textId="2C87B5F2" w:rsidR="009E0AD2" w:rsidRDefault="00912F55" w:rsidP="00F32157">
            <w:pPr>
              <w:pStyle w:val="Sinespaciado"/>
              <w:spacing w:after="80"/>
              <w:jc w:val="both"/>
              <w:rPr>
                <w:rFonts w:ascii="Times New Roman" w:hAnsi="Times New Roman" w:cs="Times New Roman"/>
              </w:rPr>
            </w:pPr>
            <w:r w:rsidRPr="00912F55">
              <w:rPr>
                <w:rFonts w:ascii="Times New Roman" w:hAnsi="Times New Roman" w:cs="Times New Roman"/>
              </w:rPr>
              <w:t xml:space="preserve">En caso de que se generen beneficios del </w:t>
            </w:r>
            <w:r w:rsidR="008577B1" w:rsidRPr="00912F55">
              <w:rPr>
                <w:rFonts w:ascii="Times New Roman" w:hAnsi="Times New Roman" w:cs="Times New Roman"/>
              </w:rPr>
              <w:t>instrumento derivado</w:t>
            </w:r>
            <w:r w:rsidRPr="00912F55">
              <w:rPr>
                <w:rFonts w:ascii="Times New Roman" w:hAnsi="Times New Roman" w:cs="Times New Roman"/>
              </w:rPr>
              <w:t xml:space="preserve">, dichos recursos deberán ser depositados </w:t>
            </w:r>
            <w:r w:rsidR="00356EAB">
              <w:rPr>
                <w:rFonts w:ascii="Times New Roman" w:hAnsi="Times New Roman" w:cs="Times New Roman"/>
              </w:rPr>
              <w:t xml:space="preserve">en </w:t>
            </w:r>
            <w:r w:rsidRPr="00912F55">
              <w:rPr>
                <w:rFonts w:ascii="Times New Roman" w:hAnsi="Times New Roman" w:cs="Times New Roman"/>
              </w:rPr>
              <w:t>la siguiente cuenta</w:t>
            </w:r>
            <w:r w:rsidR="00356EAB">
              <w:rPr>
                <w:rFonts w:ascii="Times New Roman" w:hAnsi="Times New Roman" w:cs="Times New Roman"/>
              </w:rPr>
              <w:t>:</w:t>
            </w:r>
          </w:p>
          <w:p w14:paraId="0AD7D482" w14:textId="47DD8E65" w:rsidR="00C5673F" w:rsidRDefault="00C5673F" w:rsidP="00C5673F">
            <w:pPr>
              <w:pStyle w:val="Sinespaciado"/>
              <w:jc w:val="both"/>
              <w:rPr>
                <w:rFonts w:ascii="Times New Roman" w:hAnsi="Times New Roman" w:cs="Times New Roman"/>
              </w:rPr>
            </w:pPr>
            <w:r>
              <w:rPr>
                <w:rFonts w:ascii="Times New Roman" w:hAnsi="Times New Roman" w:cs="Times New Roman"/>
              </w:rPr>
              <w:t>La</w:t>
            </w:r>
            <w:r w:rsidRPr="002C59DA">
              <w:rPr>
                <w:rFonts w:ascii="Times New Roman" w:hAnsi="Times New Roman" w:cs="Times New Roman"/>
              </w:rPr>
              <w:t xml:space="preserve"> cuenta concentradora del</w:t>
            </w:r>
            <w:r>
              <w:rPr>
                <w:rFonts w:ascii="Times New Roman" w:hAnsi="Times New Roman" w:cs="Times New Roman"/>
              </w:rPr>
              <w:t xml:space="preserve"> </w:t>
            </w:r>
            <w:r w:rsidRPr="002C59DA">
              <w:rPr>
                <w:rFonts w:ascii="Times New Roman" w:hAnsi="Times New Roman" w:cs="Times New Roman"/>
              </w:rPr>
              <w:t>fideicomiso de pago</w:t>
            </w:r>
            <w:r>
              <w:rPr>
                <w:rFonts w:ascii="Times New Roman" w:hAnsi="Times New Roman" w:cs="Times New Roman"/>
              </w:rPr>
              <w:t>:</w:t>
            </w:r>
          </w:p>
          <w:tbl>
            <w:tblPr>
              <w:tblStyle w:val="Tablaconcuadrcula"/>
              <w:tblW w:w="0" w:type="auto"/>
              <w:tblLook w:val="04A0" w:firstRow="1" w:lastRow="0" w:firstColumn="1" w:lastColumn="0" w:noHBand="0" w:noVBand="1"/>
            </w:tblPr>
            <w:tblGrid>
              <w:gridCol w:w="1541"/>
              <w:gridCol w:w="4184"/>
            </w:tblGrid>
            <w:tr w:rsidR="00356EAB" w14:paraId="18227E3E" w14:textId="77777777" w:rsidTr="005650DC">
              <w:tc>
                <w:tcPr>
                  <w:tcW w:w="1541" w:type="dxa"/>
                </w:tcPr>
                <w:p w14:paraId="6C66A4C8" w14:textId="77777777" w:rsidR="00356EAB" w:rsidRPr="00D63A50" w:rsidRDefault="00356EAB" w:rsidP="00356EAB">
                  <w:pPr>
                    <w:pStyle w:val="Prrafodelista"/>
                    <w:ind w:left="0"/>
                    <w:jc w:val="both"/>
                    <w:rPr>
                      <w:rFonts w:ascii="Times New Roman" w:hAnsi="Times New Roman" w:cs="Times New Roman"/>
                      <w:b/>
                      <w:i/>
                    </w:rPr>
                  </w:pPr>
                  <w:r w:rsidRPr="00D63A50">
                    <w:rPr>
                      <w:rFonts w:ascii="Times New Roman" w:hAnsi="Times New Roman" w:cs="Times New Roman"/>
                      <w:b/>
                      <w:i/>
                    </w:rPr>
                    <w:t>Beneficiario:</w:t>
                  </w:r>
                </w:p>
              </w:tc>
              <w:tc>
                <w:tcPr>
                  <w:tcW w:w="4184" w:type="dxa"/>
                </w:tcPr>
                <w:p w14:paraId="38CC7E9F" w14:textId="14E16798" w:rsidR="00356EAB" w:rsidRPr="00A057FE" w:rsidRDefault="00AA6D87" w:rsidP="00356EAB">
                  <w:pPr>
                    <w:pStyle w:val="Prrafodelista"/>
                    <w:ind w:left="0"/>
                    <w:jc w:val="both"/>
                    <w:rPr>
                      <w:rFonts w:ascii="Times New Roman" w:hAnsi="Times New Roman" w:cs="Times New Roman"/>
                      <w:highlight w:val="yellow"/>
                    </w:rPr>
                  </w:pPr>
                  <w:r>
                    <w:rPr>
                      <w:rFonts w:ascii="Times New Roman" w:hAnsi="Times New Roman" w:cs="Times New Roman"/>
                    </w:rPr>
                    <w:t>Multiva</w:t>
                  </w:r>
                  <w:r w:rsidR="00356EAB" w:rsidRPr="002C59DA">
                    <w:rPr>
                      <w:rFonts w:ascii="Times New Roman" w:hAnsi="Times New Roman" w:cs="Times New Roman"/>
                    </w:rPr>
                    <w:t xml:space="preserve">, </w:t>
                  </w:r>
                  <w:r w:rsidR="00356EAB">
                    <w:rPr>
                      <w:rFonts w:ascii="Times New Roman" w:hAnsi="Times New Roman" w:cs="Times New Roman"/>
                    </w:rPr>
                    <w:t xml:space="preserve">S. A. </w:t>
                  </w:r>
                  <w:r>
                    <w:rPr>
                      <w:rFonts w:ascii="Times New Roman" w:hAnsi="Times New Roman" w:cs="Times New Roman"/>
                    </w:rPr>
                    <w:t xml:space="preserve">institución </w:t>
                  </w:r>
                  <w:r w:rsidR="00356EAB">
                    <w:rPr>
                      <w:rFonts w:ascii="Times New Roman" w:hAnsi="Times New Roman" w:cs="Times New Roman"/>
                    </w:rPr>
                    <w:t xml:space="preserve">de </w:t>
                  </w:r>
                  <w:r w:rsidR="008577B1">
                    <w:rPr>
                      <w:rFonts w:ascii="Times New Roman" w:hAnsi="Times New Roman" w:cs="Times New Roman"/>
                    </w:rPr>
                    <w:t>banca m</w:t>
                  </w:r>
                  <w:r w:rsidR="00356EAB">
                    <w:rPr>
                      <w:rFonts w:ascii="Times New Roman" w:hAnsi="Times New Roman" w:cs="Times New Roman"/>
                    </w:rPr>
                    <w:t>últip</w:t>
                  </w:r>
                  <w:r w:rsidR="00356EAB" w:rsidRPr="002C59DA">
                    <w:rPr>
                      <w:rFonts w:ascii="Times New Roman" w:hAnsi="Times New Roman" w:cs="Times New Roman"/>
                    </w:rPr>
                    <w:t>le</w:t>
                  </w:r>
                </w:p>
              </w:tc>
            </w:tr>
            <w:tr w:rsidR="00356EAB" w14:paraId="0D6C4A7B" w14:textId="77777777" w:rsidTr="005650DC">
              <w:tc>
                <w:tcPr>
                  <w:tcW w:w="1541" w:type="dxa"/>
                </w:tcPr>
                <w:p w14:paraId="7E51DA40" w14:textId="77777777" w:rsidR="00356EAB" w:rsidRPr="00D63A50" w:rsidRDefault="00356EAB" w:rsidP="00356EAB">
                  <w:pPr>
                    <w:pStyle w:val="Prrafodelista"/>
                    <w:ind w:left="0"/>
                    <w:jc w:val="both"/>
                    <w:rPr>
                      <w:rFonts w:ascii="Times New Roman" w:hAnsi="Times New Roman" w:cs="Times New Roman"/>
                      <w:b/>
                      <w:i/>
                    </w:rPr>
                  </w:pPr>
                  <w:r>
                    <w:rPr>
                      <w:rFonts w:ascii="Times New Roman" w:hAnsi="Times New Roman" w:cs="Times New Roman"/>
                      <w:b/>
                      <w:i/>
                    </w:rPr>
                    <w:t>Banco:</w:t>
                  </w:r>
                </w:p>
              </w:tc>
              <w:tc>
                <w:tcPr>
                  <w:tcW w:w="4184" w:type="dxa"/>
                </w:tcPr>
                <w:p w14:paraId="252EBF44" w14:textId="510DE208" w:rsidR="00356EAB" w:rsidRPr="009D3A2D" w:rsidRDefault="00C5673F" w:rsidP="00356EAB">
                  <w:pPr>
                    <w:pStyle w:val="Prrafodelista"/>
                    <w:ind w:left="0"/>
                    <w:jc w:val="both"/>
                    <w:rPr>
                      <w:rFonts w:ascii="Times New Roman" w:hAnsi="Times New Roman" w:cs="Times New Roman"/>
                    </w:rPr>
                  </w:pPr>
                  <w:r w:rsidRPr="00C5673F">
                    <w:rPr>
                      <w:rFonts w:ascii="Times New Roman" w:hAnsi="Times New Roman" w:cs="Times New Roman"/>
                    </w:rPr>
                    <w:t xml:space="preserve">Banco Mercantil del Norte, S.A., </w:t>
                  </w:r>
                  <w:r w:rsidR="00AA6D87" w:rsidRPr="00C5673F">
                    <w:rPr>
                      <w:rFonts w:ascii="Times New Roman" w:hAnsi="Times New Roman" w:cs="Times New Roman"/>
                    </w:rPr>
                    <w:t>institución de banca múltipl</w:t>
                  </w:r>
                  <w:r w:rsidRPr="00C5673F">
                    <w:rPr>
                      <w:rFonts w:ascii="Times New Roman" w:hAnsi="Times New Roman" w:cs="Times New Roman"/>
                    </w:rPr>
                    <w:t>e, Grupo Financiero Banorte</w:t>
                  </w:r>
                </w:p>
              </w:tc>
            </w:tr>
            <w:tr w:rsidR="00356EAB" w14:paraId="14EE586C" w14:textId="77777777" w:rsidTr="005650DC">
              <w:tc>
                <w:tcPr>
                  <w:tcW w:w="1541" w:type="dxa"/>
                </w:tcPr>
                <w:p w14:paraId="0E71FBB2" w14:textId="77777777" w:rsidR="00356EAB" w:rsidRPr="00D63A50" w:rsidRDefault="00356EAB" w:rsidP="00356EAB">
                  <w:pPr>
                    <w:pStyle w:val="Prrafodelista"/>
                    <w:ind w:left="0"/>
                    <w:jc w:val="both"/>
                    <w:rPr>
                      <w:rFonts w:ascii="Times New Roman" w:hAnsi="Times New Roman" w:cs="Times New Roman"/>
                      <w:b/>
                      <w:i/>
                    </w:rPr>
                  </w:pPr>
                  <w:r w:rsidRPr="00D63A50">
                    <w:rPr>
                      <w:rFonts w:ascii="Times New Roman" w:hAnsi="Times New Roman" w:cs="Times New Roman"/>
                      <w:b/>
                      <w:i/>
                    </w:rPr>
                    <w:t>Cuenta:</w:t>
                  </w:r>
                </w:p>
              </w:tc>
              <w:tc>
                <w:tcPr>
                  <w:tcW w:w="4184" w:type="dxa"/>
                </w:tcPr>
                <w:p w14:paraId="45D1992E" w14:textId="0B462FE8" w:rsidR="00356EAB" w:rsidRPr="009D3A2D" w:rsidRDefault="00C5673F" w:rsidP="00356EAB">
                  <w:pPr>
                    <w:pStyle w:val="Prrafodelista"/>
                    <w:ind w:left="0"/>
                    <w:jc w:val="both"/>
                    <w:rPr>
                      <w:rFonts w:ascii="Times New Roman" w:hAnsi="Times New Roman" w:cs="Times New Roman"/>
                    </w:rPr>
                  </w:pPr>
                  <w:r w:rsidRPr="00C5673F">
                    <w:rPr>
                      <w:rFonts w:ascii="Times New Roman" w:hAnsi="Times New Roman" w:cs="Times New Roman"/>
                    </w:rPr>
                    <w:t>0215689968</w:t>
                  </w:r>
                </w:p>
              </w:tc>
            </w:tr>
            <w:tr w:rsidR="00356EAB" w14:paraId="3FB26289" w14:textId="77777777" w:rsidTr="005650DC">
              <w:tc>
                <w:tcPr>
                  <w:tcW w:w="1541" w:type="dxa"/>
                </w:tcPr>
                <w:p w14:paraId="16C2F17E" w14:textId="77777777" w:rsidR="00356EAB" w:rsidRPr="00D63A50" w:rsidRDefault="00356EAB" w:rsidP="00356EAB">
                  <w:pPr>
                    <w:pStyle w:val="Prrafodelista"/>
                    <w:ind w:left="0"/>
                    <w:jc w:val="both"/>
                    <w:rPr>
                      <w:rFonts w:ascii="Times New Roman" w:hAnsi="Times New Roman" w:cs="Times New Roman"/>
                      <w:b/>
                      <w:i/>
                    </w:rPr>
                  </w:pPr>
                  <w:r w:rsidRPr="00D63A50">
                    <w:rPr>
                      <w:rFonts w:ascii="Times New Roman" w:hAnsi="Times New Roman" w:cs="Times New Roman"/>
                      <w:b/>
                      <w:i/>
                    </w:rPr>
                    <w:t>CLABE:</w:t>
                  </w:r>
                </w:p>
              </w:tc>
              <w:tc>
                <w:tcPr>
                  <w:tcW w:w="4184" w:type="dxa"/>
                </w:tcPr>
                <w:p w14:paraId="4FB72279" w14:textId="4AB7B9F6" w:rsidR="00356EAB" w:rsidRPr="009D3A2D" w:rsidRDefault="00C5673F" w:rsidP="00356EAB">
                  <w:pPr>
                    <w:pStyle w:val="Prrafodelista"/>
                    <w:ind w:left="0"/>
                    <w:jc w:val="both"/>
                    <w:rPr>
                      <w:rFonts w:ascii="Times New Roman" w:hAnsi="Times New Roman" w:cs="Times New Roman"/>
                    </w:rPr>
                  </w:pPr>
                  <w:r w:rsidRPr="00C5673F">
                    <w:rPr>
                      <w:rFonts w:ascii="Times New Roman" w:hAnsi="Times New Roman" w:cs="Times New Roman"/>
                    </w:rPr>
                    <w:t>072180002156899684</w:t>
                  </w:r>
                </w:p>
              </w:tc>
            </w:tr>
            <w:tr w:rsidR="00356EAB" w14:paraId="5F818B0E" w14:textId="77777777" w:rsidTr="005650DC">
              <w:tc>
                <w:tcPr>
                  <w:tcW w:w="1541" w:type="dxa"/>
                </w:tcPr>
                <w:p w14:paraId="397AEECC" w14:textId="77777777" w:rsidR="00356EAB" w:rsidRPr="00D63A50" w:rsidRDefault="00356EAB" w:rsidP="00356EAB">
                  <w:pPr>
                    <w:pStyle w:val="Prrafodelista"/>
                    <w:ind w:left="0"/>
                    <w:jc w:val="both"/>
                    <w:rPr>
                      <w:rFonts w:ascii="Times New Roman" w:hAnsi="Times New Roman" w:cs="Times New Roman"/>
                      <w:b/>
                      <w:i/>
                    </w:rPr>
                  </w:pPr>
                  <w:r>
                    <w:rPr>
                      <w:rFonts w:ascii="Times New Roman" w:hAnsi="Times New Roman" w:cs="Times New Roman"/>
                      <w:b/>
                      <w:i/>
                    </w:rPr>
                    <w:t>Sucursal</w:t>
                  </w:r>
                  <w:r w:rsidRPr="00D63A50">
                    <w:rPr>
                      <w:rFonts w:ascii="Times New Roman" w:hAnsi="Times New Roman" w:cs="Times New Roman"/>
                      <w:b/>
                      <w:i/>
                    </w:rPr>
                    <w:t>:</w:t>
                  </w:r>
                </w:p>
              </w:tc>
              <w:tc>
                <w:tcPr>
                  <w:tcW w:w="4184" w:type="dxa"/>
                </w:tcPr>
                <w:p w14:paraId="3C27D776" w14:textId="12C28DA8" w:rsidR="00356EAB" w:rsidRPr="009D3A2D" w:rsidRDefault="00C5673F" w:rsidP="00356EAB">
                  <w:pPr>
                    <w:pStyle w:val="Prrafodelista"/>
                    <w:ind w:left="0"/>
                    <w:jc w:val="both"/>
                    <w:rPr>
                      <w:rFonts w:ascii="Times New Roman" w:hAnsi="Times New Roman" w:cs="Times New Roman"/>
                    </w:rPr>
                  </w:pPr>
                  <w:r>
                    <w:rPr>
                      <w:rFonts w:ascii="Times New Roman" w:hAnsi="Times New Roman" w:cs="Times New Roman"/>
                    </w:rPr>
                    <w:t>0004</w:t>
                  </w:r>
                </w:p>
              </w:tc>
            </w:tr>
            <w:tr w:rsidR="00356EAB" w14:paraId="28B6C36D" w14:textId="77777777" w:rsidTr="005650DC">
              <w:tc>
                <w:tcPr>
                  <w:tcW w:w="1541" w:type="dxa"/>
                </w:tcPr>
                <w:p w14:paraId="07C072FA" w14:textId="77777777" w:rsidR="00356EAB" w:rsidRPr="00D63A50" w:rsidRDefault="00356EAB" w:rsidP="00356EAB">
                  <w:pPr>
                    <w:pStyle w:val="Prrafodelista"/>
                    <w:ind w:left="0"/>
                    <w:jc w:val="both"/>
                    <w:rPr>
                      <w:rFonts w:ascii="Times New Roman" w:hAnsi="Times New Roman" w:cs="Times New Roman"/>
                      <w:b/>
                      <w:i/>
                    </w:rPr>
                  </w:pPr>
                  <w:r>
                    <w:rPr>
                      <w:rFonts w:ascii="Times New Roman" w:hAnsi="Times New Roman" w:cs="Times New Roman"/>
                      <w:b/>
                      <w:i/>
                    </w:rPr>
                    <w:t>Plaza:</w:t>
                  </w:r>
                </w:p>
              </w:tc>
              <w:tc>
                <w:tcPr>
                  <w:tcW w:w="4184" w:type="dxa"/>
                </w:tcPr>
                <w:p w14:paraId="7D07A0F5" w14:textId="5146BAF4" w:rsidR="00356EAB" w:rsidRPr="009D3A2D" w:rsidRDefault="00C5673F" w:rsidP="00356EAB">
                  <w:pPr>
                    <w:pStyle w:val="Prrafodelista"/>
                    <w:ind w:left="0"/>
                    <w:jc w:val="both"/>
                    <w:rPr>
                      <w:rFonts w:ascii="Times New Roman" w:eastAsia="Times New Roman" w:hAnsi="Times New Roman" w:cs="Times New Roman"/>
                      <w:color w:val="222222"/>
                      <w:lang w:eastAsia="es-MX"/>
                    </w:rPr>
                  </w:pPr>
                  <w:r>
                    <w:rPr>
                      <w:rFonts w:ascii="Times New Roman" w:eastAsia="Times New Roman" w:hAnsi="Times New Roman" w:cs="Times New Roman"/>
                      <w:color w:val="222222"/>
                      <w:lang w:eastAsia="es-MX"/>
                    </w:rPr>
                    <w:t>9244</w:t>
                  </w:r>
                </w:p>
              </w:tc>
            </w:tr>
          </w:tbl>
          <w:p w14:paraId="3E4D2B56" w14:textId="3605ECE4" w:rsidR="00356EAB" w:rsidRPr="002E487D" w:rsidRDefault="00356EAB" w:rsidP="009E0AD2">
            <w:pPr>
              <w:shd w:val="clear" w:color="auto" w:fill="FFFFFF"/>
              <w:rPr>
                <w:rFonts w:ascii="Times New Roman" w:hAnsi="Times New Roman" w:cs="Times New Roman"/>
              </w:rPr>
            </w:pPr>
          </w:p>
        </w:tc>
      </w:tr>
    </w:tbl>
    <w:p w14:paraId="3DD8E2C9" w14:textId="77777777" w:rsidR="007623E3" w:rsidRDefault="007623E3" w:rsidP="007623E3">
      <w:pPr>
        <w:pStyle w:val="Prrafodelista"/>
        <w:jc w:val="both"/>
        <w:rPr>
          <w:rFonts w:ascii="Times New Roman" w:hAnsi="Times New Roman" w:cs="Times New Roman"/>
        </w:rPr>
      </w:pPr>
    </w:p>
    <w:p w14:paraId="448101ED" w14:textId="753A0CBF" w:rsidR="007623E3" w:rsidRDefault="007623E3">
      <w:pPr>
        <w:pStyle w:val="Prrafodelista"/>
        <w:numPr>
          <w:ilvl w:val="0"/>
          <w:numId w:val="2"/>
        </w:numPr>
        <w:jc w:val="both"/>
        <w:rPr>
          <w:rFonts w:ascii="Times New Roman" w:hAnsi="Times New Roman" w:cs="Times New Roman"/>
        </w:rPr>
      </w:pPr>
      <w:r w:rsidRPr="005E238D">
        <w:rPr>
          <w:rFonts w:ascii="Times New Roman" w:hAnsi="Times New Roman" w:cs="Times New Roman"/>
        </w:rPr>
        <w:t>Se encuentra</w:t>
      </w:r>
      <w:r>
        <w:rPr>
          <w:rFonts w:ascii="Times New Roman" w:hAnsi="Times New Roman" w:cs="Times New Roman"/>
        </w:rPr>
        <w:t>n</w:t>
      </w:r>
      <w:r w:rsidRPr="005E238D">
        <w:rPr>
          <w:rFonts w:ascii="Times New Roman" w:hAnsi="Times New Roman" w:cs="Times New Roman"/>
        </w:rPr>
        <w:t xml:space="preserve"> asociado</w:t>
      </w:r>
      <w:r>
        <w:rPr>
          <w:rFonts w:ascii="Times New Roman" w:hAnsi="Times New Roman" w:cs="Times New Roman"/>
        </w:rPr>
        <w:t>s</w:t>
      </w:r>
      <w:r w:rsidRPr="005E238D">
        <w:rPr>
          <w:rFonts w:ascii="Times New Roman" w:hAnsi="Times New Roman" w:cs="Times New Roman"/>
        </w:rPr>
        <w:t xml:space="preserve"> a</w:t>
      </w:r>
      <w:r w:rsidR="00EB7724">
        <w:rPr>
          <w:rFonts w:ascii="Times New Roman" w:hAnsi="Times New Roman" w:cs="Times New Roman"/>
        </w:rPr>
        <w:t>l</w:t>
      </w:r>
      <w:r w:rsidRPr="005E238D">
        <w:rPr>
          <w:rFonts w:ascii="Times New Roman" w:hAnsi="Times New Roman" w:cs="Times New Roman"/>
        </w:rPr>
        <w:t xml:space="preserve"> siguiente </w:t>
      </w:r>
      <w:r w:rsidR="008577B1">
        <w:rPr>
          <w:rFonts w:ascii="Times New Roman" w:hAnsi="Times New Roman" w:cs="Times New Roman"/>
        </w:rPr>
        <w:t>c</w:t>
      </w:r>
      <w:r w:rsidR="008577B1" w:rsidRPr="005E238D">
        <w:rPr>
          <w:rFonts w:ascii="Times New Roman" w:hAnsi="Times New Roman" w:cs="Times New Roman"/>
        </w:rPr>
        <w:t xml:space="preserve">ontrato de </w:t>
      </w:r>
      <w:r w:rsidR="008577B1">
        <w:rPr>
          <w:rFonts w:ascii="Times New Roman" w:hAnsi="Times New Roman" w:cs="Times New Roman"/>
        </w:rPr>
        <w:t>c</w:t>
      </w:r>
      <w:r w:rsidR="008577B1" w:rsidRPr="005E238D">
        <w:rPr>
          <w:rFonts w:ascii="Times New Roman" w:hAnsi="Times New Roman" w:cs="Times New Roman"/>
        </w:rPr>
        <w:t>rédito</w:t>
      </w:r>
      <w:r w:rsidRPr="005E238D">
        <w:rPr>
          <w:rFonts w:ascii="Times New Roman" w:hAnsi="Times New Roman" w:cs="Times New Roman"/>
        </w:rPr>
        <w:t>:</w:t>
      </w:r>
    </w:p>
    <w:p w14:paraId="2433B0D3" w14:textId="77777777" w:rsidR="007623E3" w:rsidRPr="005E238D" w:rsidRDefault="007623E3" w:rsidP="007623E3">
      <w:pPr>
        <w:pStyle w:val="Prrafodelista"/>
        <w:jc w:val="both"/>
        <w:rPr>
          <w:rFonts w:ascii="Times New Roman" w:hAnsi="Times New Roman" w:cs="Times New Roman"/>
        </w:rPr>
      </w:pPr>
    </w:p>
    <w:tbl>
      <w:tblPr>
        <w:tblStyle w:val="Tablaconcuadrcula"/>
        <w:tblW w:w="10086" w:type="dxa"/>
        <w:tblLook w:val="04A0" w:firstRow="1" w:lastRow="0" w:firstColumn="1" w:lastColumn="0" w:noHBand="0" w:noVBand="1"/>
      </w:tblPr>
      <w:tblGrid>
        <w:gridCol w:w="2405"/>
        <w:gridCol w:w="7681"/>
      </w:tblGrid>
      <w:tr w:rsidR="007623E3" w:rsidRPr="00E05C65" w14:paraId="2C28616B" w14:textId="77777777" w:rsidTr="001C646B">
        <w:trPr>
          <w:trHeight w:val="57"/>
        </w:trPr>
        <w:tc>
          <w:tcPr>
            <w:tcW w:w="2405" w:type="dxa"/>
            <w:tcBorders>
              <w:top w:val="single" w:sz="4" w:space="0" w:color="auto"/>
              <w:left w:val="single" w:sz="4" w:space="0" w:color="auto"/>
              <w:bottom w:val="single" w:sz="4" w:space="0" w:color="auto"/>
              <w:right w:val="single" w:sz="4" w:space="0" w:color="auto"/>
            </w:tcBorders>
            <w:hideMark/>
          </w:tcPr>
          <w:p w14:paraId="7563AC12" w14:textId="7ECFECAA" w:rsidR="007623E3" w:rsidRPr="00E05C65" w:rsidRDefault="007623E3" w:rsidP="005238CE">
            <w:pPr>
              <w:rPr>
                <w:rFonts w:ascii="Times New Roman" w:hAnsi="Times New Roman" w:cs="Times New Roman"/>
                <w:b/>
              </w:rPr>
            </w:pPr>
            <w:r w:rsidRPr="00E05C65">
              <w:rPr>
                <w:rFonts w:ascii="Times New Roman" w:hAnsi="Times New Roman" w:cs="Times New Roman"/>
                <w:b/>
              </w:rPr>
              <w:t xml:space="preserve">Tipo de </w:t>
            </w:r>
            <w:r w:rsidR="00A1762E" w:rsidRPr="00E05C65">
              <w:rPr>
                <w:rFonts w:ascii="Times New Roman" w:hAnsi="Times New Roman" w:cs="Times New Roman"/>
                <w:b/>
              </w:rPr>
              <w:t>contrato</w:t>
            </w:r>
            <w:r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751E33FB" w14:textId="5055ABD1" w:rsidR="00C5673F" w:rsidRDefault="00352101" w:rsidP="00C5673F">
            <w:pPr>
              <w:pStyle w:val="Sinespaciado"/>
              <w:numPr>
                <w:ilvl w:val="0"/>
                <w:numId w:val="11"/>
              </w:numPr>
              <w:jc w:val="both"/>
              <w:rPr>
                <w:rFonts w:ascii="Times New Roman" w:hAnsi="Times New Roman" w:cs="Times New Roman"/>
              </w:rPr>
            </w:pPr>
            <w:r w:rsidRPr="00352101">
              <w:rPr>
                <w:rFonts w:ascii="Times New Roman" w:hAnsi="Times New Roman" w:cs="Times New Roman"/>
              </w:rPr>
              <w:t>Contrato de apertura de crédito simple de fecha 14 de abril de 2014, celebrado entre Banco Nacional de México, S.A., integrante del Grupo Financiero Banamex, como acreditante y el Estado como acreditado por un monto de hasta $537,500,000.00 (QUINIENTOS TREINTA Y SIETE MILLONES QUINIENTOS MIL PESOS 00/100 M.N.) y su convenio modificatorio de fecha 4 de diciembre de 2023</w:t>
            </w:r>
            <w:r w:rsidR="00C5673F">
              <w:rPr>
                <w:rFonts w:ascii="Times New Roman" w:hAnsi="Times New Roman" w:cs="Times New Roman"/>
              </w:rPr>
              <w:t>.</w:t>
            </w:r>
          </w:p>
          <w:p w14:paraId="22BD1314" w14:textId="77777777" w:rsidR="00C5673F" w:rsidRDefault="00C5673F" w:rsidP="00C5673F">
            <w:pPr>
              <w:pStyle w:val="Sinespaciado"/>
              <w:ind w:left="720"/>
              <w:jc w:val="both"/>
              <w:rPr>
                <w:rFonts w:ascii="Times New Roman" w:hAnsi="Times New Roman" w:cs="Times New Roman"/>
              </w:rPr>
            </w:pPr>
          </w:p>
          <w:p w14:paraId="5386A8DC" w14:textId="371A6B18" w:rsidR="00C5673F" w:rsidRDefault="00BF5022" w:rsidP="00A473B3">
            <w:pPr>
              <w:pStyle w:val="Sinespaciado"/>
              <w:numPr>
                <w:ilvl w:val="0"/>
                <w:numId w:val="11"/>
              </w:numPr>
              <w:jc w:val="both"/>
              <w:rPr>
                <w:rFonts w:ascii="Times New Roman" w:hAnsi="Times New Roman" w:cs="Times New Roman"/>
              </w:rPr>
            </w:pPr>
            <w:r w:rsidRPr="00F50053">
              <w:rPr>
                <w:rFonts w:ascii="Times New Roman" w:hAnsi="Times New Roman" w:cs="Times New Roman"/>
              </w:rPr>
              <w:t xml:space="preserve">Contrato de apertura de crédito simple de fecha 14 de </w:t>
            </w:r>
            <w:r>
              <w:rPr>
                <w:rFonts w:ascii="Times New Roman" w:hAnsi="Times New Roman" w:cs="Times New Roman"/>
              </w:rPr>
              <w:t>agosto</w:t>
            </w:r>
            <w:r w:rsidRPr="00F50053">
              <w:rPr>
                <w:rFonts w:ascii="Times New Roman" w:hAnsi="Times New Roman" w:cs="Times New Roman"/>
              </w:rPr>
              <w:t xml:space="preserve"> de 2014, celebrado entre Banco Nacional de México, S.A., integrante del Grupo Financiero Banamex, como acreditante y el Estado como acreditado por un monto de hasta $254,896,406.95 (DOSCIENTOS CINCUENTA Y CUATRO MILLONES OCHOCIENTOS NOVENTA Y SEIS MIL </w:t>
            </w:r>
            <w:r w:rsidRPr="00F50053">
              <w:rPr>
                <w:rFonts w:ascii="Times New Roman" w:hAnsi="Times New Roman" w:cs="Times New Roman"/>
              </w:rPr>
              <w:lastRenderedPageBreak/>
              <w:t>CUATROCIENTOS SEIS PESOS 95/100 M.N</w:t>
            </w:r>
            <w:r>
              <w:rPr>
                <w:rFonts w:ascii="Times New Roman" w:hAnsi="Times New Roman" w:cs="Times New Roman"/>
              </w:rPr>
              <w:t>.</w:t>
            </w:r>
            <w:r w:rsidRPr="00F50053">
              <w:rPr>
                <w:rFonts w:ascii="Times New Roman" w:hAnsi="Times New Roman" w:cs="Times New Roman"/>
              </w:rPr>
              <w:t>) y su convenio modificatorio de fecha 19 de marzo de 2024</w:t>
            </w:r>
            <w:r w:rsidR="00C5673F">
              <w:rPr>
                <w:rFonts w:ascii="Times New Roman" w:hAnsi="Times New Roman" w:cs="Times New Roman"/>
              </w:rPr>
              <w:t>.</w:t>
            </w:r>
          </w:p>
          <w:p w14:paraId="31E28DDD" w14:textId="77777777" w:rsidR="00C5673F" w:rsidRPr="00C5673F" w:rsidRDefault="00C5673F" w:rsidP="00C5673F">
            <w:pPr>
              <w:pStyle w:val="Sinespaciado"/>
              <w:ind w:left="720"/>
              <w:jc w:val="both"/>
              <w:rPr>
                <w:rFonts w:ascii="Times New Roman" w:hAnsi="Times New Roman" w:cs="Times New Roman"/>
              </w:rPr>
            </w:pPr>
          </w:p>
          <w:p w14:paraId="7008EAB1" w14:textId="314B6229" w:rsidR="00C5673F" w:rsidRDefault="00BF5022" w:rsidP="00C5673F">
            <w:pPr>
              <w:pStyle w:val="Sinespaciado"/>
              <w:numPr>
                <w:ilvl w:val="0"/>
                <w:numId w:val="11"/>
              </w:numPr>
              <w:jc w:val="both"/>
              <w:rPr>
                <w:rFonts w:ascii="Times New Roman" w:hAnsi="Times New Roman" w:cs="Times New Roman"/>
              </w:rPr>
            </w:pPr>
            <w:r w:rsidRPr="00F50053">
              <w:rPr>
                <w:rFonts w:ascii="Times New Roman" w:hAnsi="Times New Roman" w:cs="Times New Roman"/>
              </w:rPr>
              <w:t>Contrato de apertura de crédito simple de fecha 14 de agosto de 2014, celebrado entre Banco Nacional de México, S.A., integrante del Grupo Financiero Banamex, como acreditante y el Estado como acreditado por un monto de hasta $120,000,000.00 (CIENTO VEINTE MILLONES DE PESOS 00/100 M.N</w:t>
            </w:r>
            <w:r>
              <w:rPr>
                <w:rFonts w:ascii="Times New Roman" w:hAnsi="Times New Roman" w:cs="Times New Roman"/>
              </w:rPr>
              <w:t>.</w:t>
            </w:r>
            <w:r w:rsidRPr="00F50053">
              <w:rPr>
                <w:rFonts w:ascii="Times New Roman" w:hAnsi="Times New Roman" w:cs="Times New Roman"/>
              </w:rPr>
              <w:t>) y su convenio modificatorio de fecha 14 de junio de 2024</w:t>
            </w:r>
            <w:r w:rsidR="00C5673F">
              <w:rPr>
                <w:rFonts w:ascii="Times New Roman" w:hAnsi="Times New Roman" w:cs="Times New Roman"/>
              </w:rPr>
              <w:t>.</w:t>
            </w:r>
          </w:p>
          <w:p w14:paraId="21208249" w14:textId="77777777" w:rsidR="00C5673F" w:rsidRDefault="00C5673F" w:rsidP="00C5673F">
            <w:pPr>
              <w:pStyle w:val="Sinespaciado"/>
              <w:ind w:left="720"/>
              <w:jc w:val="both"/>
              <w:rPr>
                <w:rFonts w:ascii="Times New Roman" w:hAnsi="Times New Roman" w:cs="Times New Roman"/>
              </w:rPr>
            </w:pPr>
          </w:p>
          <w:p w14:paraId="7732F944" w14:textId="7562AC1D" w:rsidR="00C5673F" w:rsidRPr="00F50053" w:rsidRDefault="00BF5022" w:rsidP="00C5673F">
            <w:pPr>
              <w:pStyle w:val="Sinespaciado"/>
              <w:numPr>
                <w:ilvl w:val="0"/>
                <w:numId w:val="11"/>
              </w:numPr>
              <w:jc w:val="both"/>
              <w:rPr>
                <w:rFonts w:ascii="Times New Roman" w:hAnsi="Times New Roman" w:cs="Times New Roman"/>
              </w:rPr>
            </w:pPr>
            <w:r w:rsidRPr="00F50053">
              <w:rPr>
                <w:rFonts w:ascii="Times New Roman" w:hAnsi="Times New Roman" w:cs="Times New Roman"/>
              </w:rPr>
              <w:t>Contr</w:t>
            </w:r>
            <w:r>
              <w:rPr>
                <w:rFonts w:ascii="Times New Roman" w:hAnsi="Times New Roman" w:cs="Times New Roman"/>
              </w:rPr>
              <w:t>a</w:t>
            </w:r>
            <w:r w:rsidRPr="00F50053">
              <w:rPr>
                <w:rFonts w:ascii="Times New Roman" w:hAnsi="Times New Roman" w:cs="Times New Roman"/>
              </w:rPr>
              <w:t>to de apertura de crédito simple de fecha 4 de septiembre de 2017, celebrado entre BBVA México, S.A., institución de banca múltiple, Grupo Financiero BBVA México, como acreditante y el Estado como acreditado por un monto de hasta $806</w:t>
            </w:r>
            <w:r>
              <w:rPr>
                <w:rFonts w:ascii="Times New Roman" w:hAnsi="Times New Roman" w:cs="Times New Roman"/>
              </w:rPr>
              <w:t>,</w:t>
            </w:r>
            <w:r w:rsidRPr="00F50053">
              <w:rPr>
                <w:rFonts w:ascii="Times New Roman" w:hAnsi="Times New Roman" w:cs="Times New Roman"/>
              </w:rPr>
              <w:t xml:space="preserve">250,000.00 (OCHOCIENTOS SEIS MILLONES DOSCIENTOS CINCUENTA MIL </w:t>
            </w:r>
            <w:r>
              <w:rPr>
                <w:rFonts w:ascii="Times New Roman" w:hAnsi="Times New Roman" w:cs="Times New Roman"/>
              </w:rPr>
              <w:t>P</w:t>
            </w:r>
            <w:r w:rsidRPr="00F50053">
              <w:rPr>
                <w:rFonts w:ascii="Times New Roman" w:hAnsi="Times New Roman" w:cs="Times New Roman"/>
              </w:rPr>
              <w:t>ESOS 00/100 M.N.) y su convenio modificatorio de fecha 7 de julio de 2023</w:t>
            </w:r>
            <w:r w:rsidR="00C5673F" w:rsidRPr="00F50053">
              <w:rPr>
                <w:rFonts w:ascii="Times New Roman" w:hAnsi="Times New Roman" w:cs="Times New Roman"/>
              </w:rPr>
              <w:t xml:space="preserve">. </w:t>
            </w:r>
          </w:p>
          <w:p w14:paraId="2860FF21" w14:textId="24F56486" w:rsidR="005E3B85" w:rsidRPr="00382247" w:rsidRDefault="005E3B85" w:rsidP="00F32157">
            <w:pPr>
              <w:pStyle w:val="Sinespaciado"/>
              <w:jc w:val="both"/>
              <w:rPr>
                <w:rFonts w:ascii="Times New Roman" w:hAnsi="Times New Roman" w:cs="Times New Roman"/>
              </w:rPr>
            </w:pPr>
          </w:p>
        </w:tc>
      </w:tr>
      <w:tr w:rsidR="007623E3" w:rsidRPr="00E05C65" w14:paraId="5581A781" w14:textId="77777777" w:rsidTr="001C646B">
        <w:trPr>
          <w:trHeight w:val="57"/>
        </w:trPr>
        <w:tc>
          <w:tcPr>
            <w:tcW w:w="2405" w:type="dxa"/>
            <w:tcBorders>
              <w:top w:val="single" w:sz="4" w:space="0" w:color="auto"/>
              <w:left w:val="single" w:sz="4" w:space="0" w:color="auto"/>
              <w:bottom w:val="single" w:sz="4" w:space="0" w:color="auto"/>
              <w:right w:val="single" w:sz="4" w:space="0" w:color="auto"/>
            </w:tcBorders>
            <w:hideMark/>
          </w:tcPr>
          <w:p w14:paraId="14560AE7" w14:textId="5CC4E1F0" w:rsidR="007623E3" w:rsidRPr="00E05C65" w:rsidRDefault="007623E3" w:rsidP="0068040D">
            <w:pPr>
              <w:spacing w:after="0"/>
              <w:rPr>
                <w:rFonts w:ascii="Times New Roman" w:hAnsi="Times New Roman" w:cs="Times New Roman"/>
                <w:b/>
              </w:rPr>
            </w:pPr>
            <w:r w:rsidRPr="00E05C65">
              <w:rPr>
                <w:rFonts w:ascii="Times New Roman" w:hAnsi="Times New Roman" w:cs="Times New Roman"/>
                <w:b/>
              </w:rPr>
              <w:lastRenderedPageBreak/>
              <w:t>Fecha de</w:t>
            </w:r>
            <w:r w:rsidR="00EB7724">
              <w:rPr>
                <w:rFonts w:ascii="Times New Roman" w:hAnsi="Times New Roman" w:cs="Times New Roman"/>
                <w:b/>
              </w:rPr>
              <w:t>l</w:t>
            </w:r>
            <w:r w:rsidRPr="00E05C65">
              <w:rPr>
                <w:rFonts w:ascii="Times New Roman" w:hAnsi="Times New Roman" w:cs="Times New Roman"/>
                <w:b/>
              </w:rPr>
              <w:t xml:space="preserve"> </w:t>
            </w:r>
            <w:r w:rsidR="008577B1" w:rsidRPr="00E05C65">
              <w:rPr>
                <w:rFonts w:ascii="Times New Roman" w:hAnsi="Times New Roman" w:cs="Times New Roman"/>
                <w:b/>
              </w:rPr>
              <w:t xml:space="preserve">contrato </w:t>
            </w:r>
            <w:r w:rsidRPr="00E05C65">
              <w:rPr>
                <w:rFonts w:ascii="Times New Roman" w:hAnsi="Times New Roman" w:cs="Times New Roman"/>
                <w:b/>
              </w:rPr>
              <w:t xml:space="preserve">de </w:t>
            </w:r>
            <w:r w:rsidR="008577B1" w:rsidRPr="00E05C65">
              <w:rPr>
                <w:rFonts w:ascii="Times New Roman" w:hAnsi="Times New Roman" w:cs="Times New Roman"/>
                <w:b/>
              </w:rPr>
              <w:t>crédito</w:t>
            </w:r>
            <w:r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6FE5421B" w14:textId="77777777" w:rsidR="00BF5022" w:rsidRPr="006971A7" w:rsidRDefault="00BF5022" w:rsidP="00BF5022">
            <w:pPr>
              <w:pStyle w:val="Sinespaciado"/>
              <w:numPr>
                <w:ilvl w:val="0"/>
                <w:numId w:val="23"/>
              </w:numPr>
              <w:rPr>
                <w:rFonts w:ascii="Times New Roman" w:hAnsi="Times New Roman" w:cs="Times New Roman"/>
              </w:rPr>
            </w:pPr>
            <w:r w:rsidRPr="006971A7">
              <w:rPr>
                <w:rFonts w:ascii="Times New Roman" w:hAnsi="Times New Roman" w:cs="Times New Roman"/>
              </w:rPr>
              <w:t>“Contrato de crédito Banamex 1”: 240 meses, contados a partir de la fecha en la que se realice la primera disposición del contrato de crédito, en el entendido que la vigencia el mismo no podrá exceder del 25 de mayo de 2034.</w:t>
            </w:r>
          </w:p>
          <w:p w14:paraId="4925F30E" w14:textId="77777777" w:rsidR="00BF5022" w:rsidRPr="006971A7" w:rsidRDefault="00BF5022" w:rsidP="00BF5022">
            <w:pPr>
              <w:pStyle w:val="Sinespaciado"/>
              <w:numPr>
                <w:ilvl w:val="0"/>
                <w:numId w:val="23"/>
              </w:numPr>
              <w:rPr>
                <w:rFonts w:ascii="Times New Roman" w:hAnsi="Times New Roman" w:cs="Times New Roman"/>
              </w:rPr>
            </w:pPr>
            <w:r w:rsidRPr="006971A7">
              <w:rPr>
                <w:rFonts w:ascii="Times New Roman" w:hAnsi="Times New Roman" w:cs="Times New Roman"/>
              </w:rPr>
              <w:t>“Contrato de crédito Banamex 2”: 240 meses, contados a partir de la fecha en la que se realice la primera disposición del contrato de crédito, en el entendido que la vigencia el mismo no podrá exceder del 25 de septiembre de 2034.</w:t>
            </w:r>
          </w:p>
          <w:p w14:paraId="258211AC" w14:textId="77777777" w:rsidR="00BF5022" w:rsidRDefault="00BF5022" w:rsidP="00BF5022">
            <w:pPr>
              <w:pStyle w:val="Sinespaciado"/>
              <w:numPr>
                <w:ilvl w:val="0"/>
                <w:numId w:val="23"/>
              </w:numPr>
              <w:rPr>
                <w:rFonts w:ascii="Times New Roman" w:hAnsi="Times New Roman" w:cs="Times New Roman"/>
              </w:rPr>
            </w:pPr>
            <w:r w:rsidRPr="006971A7">
              <w:rPr>
                <w:rFonts w:ascii="Times New Roman" w:hAnsi="Times New Roman" w:cs="Times New Roman"/>
              </w:rPr>
              <w:t>“Contrato de crédito Banamex 3”: 240 meses, contados a partir de la fecha en la que se realice la primera disposición del contrato de crédito, en el entendido que la vigencia el mismo no podrá exceder del 25 de septiembre de 2034.</w:t>
            </w:r>
          </w:p>
          <w:p w14:paraId="4A73BF60" w14:textId="65AC7E9C" w:rsidR="00064B61" w:rsidRPr="00064B61" w:rsidRDefault="00BF5022" w:rsidP="00BF5022">
            <w:pPr>
              <w:pStyle w:val="Sinespaciado"/>
              <w:numPr>
                <w:ilvl w:val="0"/>
                <w:numId w:val="23"/>
              </w:numPr>
              <w:rPr>
                <w:rFonts w:ascii="Times New Roman" w:hAnsi="Times New Roman" w:cs="Times New Roman"/>
              </w:rPr>
            </w:pPr>
            <w:r w:rsidRPr="006971A7">
              <w:rPr>
                <w:rFonts w:ascii="Times New Roman" w:hAnsi="Times New Roman" w:cs="Times New Roman"/>
              </w:rPr>
              <w:t>“Contrato de crédito BBVA”:</w:t>
            </w:r>
            <w:r>
              <w:rPr>
                <w:rFonts w:ascii="Times New Roman" w:hAnsi="Times New Roman" w:cs="Times New Roman"/>
              </w:rPr>
              <w:t xml:space="preserve"> </w:t>
            </w:r>
            <w:r w:rsidRPr="005B3D8A">
              <w:rPr>
                <w:rFonts w:ascii="Times New Roman" w:hAnsi="Times New Roman" w:cs="Times New Roman"/>
              </w:rPr>
              <w:t>240 meses</w:t>
            </w:r>
            <w:r>
              <w:rPr>
                <w:rFonts w:ascii="Times New Roman" w:hAnsi="Times New Roman" w:cs="Times New Roman"/>
              </w:rPr>
              <w:t>, los cuales resultan en 7,300 días contados a partir de la fecha de firma del contrato de crédito, en el entendido que la vigencia del mismo concluirá a más tardar el 29 de agosto de 2037.</w:t>
            </w:r>
          </w:p>
        </w:tc>
      </w:tr>
      <w:tr w:rsidR="007623E3" w:rsidRPr="00E05C65" w14:paraId="06BA006D" w14:textId="77777777" w:rsidTr="002F6A5C">
        <w:trPr>
          <w:trHeight w:val="659"/>
        </w:trPr>
        <w:tc>
          <w:tcPr>
            <w:tcW w:w="2405" w:type="dxa"/>
            <w:tcBorders>
              <w:top w:val="single" w:sz="4" w:space="0" w:color="auto"/>
              <w:left w:val="single" w:sz="4" w:space="0" w:color="auto"/>
              <w:bottom w:val="single" w:sz="4" w:space="0" w:color="auto"/>
              <w:right w:val="single" w:sz="4" w:space="0" w:color="auto"/>
            </w:tcBorders>
            <w:hideMark/>
          </w:tcPr>
          <w:p w14:paraId="34A91330" w14:textId="663B7CFB" w:rsidR="007623E3" w:rsidRPr="00E05C65" w:rsidRDefault="00142F0E" w:rsidP="0068040D">
            <w:pPr>
              <w:rPr>
                <w:rFonts w:ascii="Times New Roman" w:hAnsi="Times New Roman" w:cs="Times New Roman"/>
                <w:b/>
              </w:rPr>
            </w:pPr>
            <w:r w:rsidRPr="00142F0E">
              <w:rPr>
                <w:rFonts w:ascii="Times New Roman" w:hAnsi="Times New Roman" w:cs="Times New Roman"/>
                <w:b/>
              </w:rPr>
              <w:t>Acreditado de</w:t>
            </w:r>
            <w:r w:rsidR="00EB7724">
              <w:rPr>
                <w:rFonts w:ascii="Times New Roman" w:hAnsi="Times New Roman" w:cs="Times New Roman"/>
                <w:b/>
              </w:rPr>
              <w:t>l</w:t>
            </w:r>
            <w:r w:rsidRPr="00142F0E">
              <w:rPr>
                <w:rFonts w:ascii="Times New Roman" w:hAnsi="Times New Roman" w:cs="Times New Roman"/>
                <w:b/>
              </w:rPr>
              <w:t xml:space="preserve"> </w:t>
            </w:r>
            <w:r w:rsidR="008577B1" w:rsidRPr="00142F0E">
              <w:rPr>
                <w:rFonts w:ascii="Times New Roman" w:hAnsi="Times New Roman" w:cs="Times New Roman"/>
                <w:b/>
              </w:rPr>
              <w:t>contrato de crédito</w:t>
            </w:r>
            <w:r w:rsidR="007623E3"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050BB6FC" w14:textId="70A42A1E" w:rsidR="007623E3" w:rsidRDefault="00064B61" w:rsidP="00064B61">
            <w:pPr>
              <w:pStyle w:val="Sinespaciado"/>
              <w:numPr>
                <w:ilvl w:val="0"/>
                <w:numId w:val="13"/>
              </w:numPr>
              <w:jc w:val="both"/>
              <w:rPr>
                <w:rFonts w:ascii="Times New Roman" w:hAnsi="Times New Roman" w:cs="Times New Roman"/>
              </w:rPr>
            </w:pPr>
            <w:r>
              <w:rPr>
                <w:rFonts w:ascii="Times New Roman" w:hAnsi="Times New Roman" w:cs="Times New Roman"/>
              </w:rPr>
              <w:t>“Contrato de crédito Banamex 1”: Estado Libre y Soberano de Campeche.</w:t>
            </w:r>
          </w:p>
          <w:p w14:paraId="5058BC92" w14:textId="50999519" w:rsidR="00064B61" w:rsidRDefault="00064B61" w:rsidP="00064B61">
            <w:pPr>
              <w:pStyle w:val="Sinespaciado"/>
              <w:numPr>
                <w:ilvl w:val="0"/>
                <w:numId w:val="13"/>
              </w:numPr>
              <w:jc w:val="both"/>
              <w:rPr>
                <w:rFonts w:ascii="Times New Roman" w:hAnsi="Times New Roman" w:cs="Times New Roman"/>
              </w:rPr>
            </w:pPr>
            <w:r>
              <w:rPr>
                <w:rFonts w:ascii="Times New Roman" w:hAnsi="Times New Roman" w:cs="Times New Roman"/>
              </w:rPr>
              <w:t xml:space="preserve">“Contrato de crédito Banamex 2”: </w:t>
            </w:r>
            <w:r w:rsidRPr="00064B61">
              <w:rPr>
                <w:rFonts w:ascii="Times New Roman" w:hAnsi="Times New Roman" w:cs="Times New Roman"/>
              </w:rPr>
              <w:t>Estado Libre y Soberano de Campeche.</w:t>
            </w:r>
          </w:p>
          <w:p w14:paraId="248DB391" w14:textId="5658F4F6" w:rsidR="00064B61" w:rsidRDefault="00064B61" w:rsidP="00064B61">
            <w:pPr>
              <w:pStyle w:val="Sinespaciado"/>
              <w:numPr>
                <w:ilvl w:val="0"/>
                <w:numId w:val="13"/>
              </w:numPr>
              <w:jc w:val="both"/>
              <w:rPr>
                <w:rFonts w:ascii="Times New Roman" w:hAnsi="Times New Roman" w:cs="Times New Roman"/>
              </w:rPr>
            </w:pPr>
            <w:r>
              <w:rPr>
                <w:rFonts w:ascii="Times New Roman" w:hAnsi="Times New Roman" w:cs="Times New Roman"/>
              </w:rPr>
              <w:t xml:space="preserve">“Contrato de crédito Banamex 3”: </w:t>
            </w:r>
            <w:r w:rsidRPr="00064B61">
              <w:rPr>
                <w:rFonts w:ascii="Times New Roman" w:hAnsi="Times New Roman" w:cs="Times New Roman"/>
              </w:rPr>
              <w:t>Estado Libre y Soberano de Campeche.</w:t>
            </w:r>
          </w:p>
          <w:p w14:paraId="25C1612F" w14:textId="199DB89C" w:rsidR="00064B61" w:rsidRPr="00EB7724" w:rsidRDefault="00064B61" w:rsidP="00064B61">
            <w:pPr>
              <w:pStyle w:val="Sinespaciado"/>
              <w:numPr>
                <w:ilvl w:val="0"/>
                <w:numId w:val="13"/>
              </w:numPr>
              <w:jc w:val="both"/>
              <w:rPr>
                <w:rFonts w:ascii="Times New Roman" w:hAnsi="Times New Roman" w:cs="Times New Roman"/>
              </w:rPr>
            </w:pPr>
            <w:r>
              <w:rPr>
                <w:rFonts w:ascii="Times New Roman" w:hAnsi="Times New Roman" w:cs="Times New Roman"/>
              </w:rPr>
              <w:t xml:space="preserve">“Contrato de crédito BBVA”: </w:t>
            </w:r>
            <w:r w:rsidRPr="00064B61">
              <w:rPr>
                <w:rFonts w:ascii="Times New Roman" w:hAnsi="Times New Roman" w:cs="Times New Roman"/>
              </w:rPr>
              <w:t>Estado Libre y Soberano de Campeche.</w:t>
            </w:r>
          </w:p>
        </w:tc>
      </w:tr>
      <w:tr w:rsidR="007623E3" w:rsidRPr="00E05C65" w14:paraId="3CE4F30E" w14:textId="77777777" w:rsidTr="00064B61">
        <w:trPr>
          <w:trHeight w:val="57"/>
        </w:trPr>
        <w:tc>
          <w:tcPr>
            <w:tcW w:w="2405" w:type="dxa"/>
            <w:tcBorders>
              <w:top w:val="single" w:sz="4" w:space="0" w:color="auto"/>
              <w:left w:val="single" w:sz="4" w:space="0" w:color="auto"/>
              <w:bottom w:val="single" w:sz="4" w:space="0" w:color="auto"/>
              <w:right w:val="single" w:sz="4" w:space="0" w:color="auto"/>
            </w:tcBorders>
            <w:hideMark/>
          </w:tcPr>
          <w:p w14:paraId="28AEF97D" w14:textId="59FC8470" w:rsidR="007623E3" w:rsidRPr="00E05C65" w:rsidRDefault="00142F0E" w:rsidP="006151F5">
            <w:pPr>
              <w:rPr>
                <w:rFonts w:ascii="Times New Roman" w:hAnsi="Times New Roman" w:cs="Times New Roman"/>
                <w:b/>
              </w:rPr>
            </w:pPr>
            <w:r w:rsidRPr="00142F0E">
              <w:rPr>
                <w:rFonts w:ascii="Times New Roman" w:hAnsi="Times New Roman" w:cs="Times New Roman"/>
                <w:b/>
              </w:rPr>
              <w:t>Acreditante de</w:t>
            </w:r>
            <w:r w:rsidR="00EB7724">
              <w:rPr>
                <w:rFonts w:ascii="Times New Roman" w:hAnsi="Times New Roman" w:cs="Times New Roman"/>
                <w:b/>
              </w:rPr>
              <w:t>l</w:t>
            </w:r>
            <w:r w:rsidRPr="00142F0E">
              <w:rPr>
                <w:rFonts w:ascii="Times New Roman" w:hAnsi="Times New Roman" w:cs="Times New Roman"/>
                <w:b/>
              </w:rPr>
              <w:t xml:space="preserve"> </w:t>
            </w:r>
            <w:r w:rsidR="008577B1" w:rsidRPr="00142F0E">
              <w:rPr>
                <w:rFonts w:ascii="Times New Roman" w:hAnsi="Times New Roman" w:cs="Times New Roman"/>
                <w:b/>
              </w:rPr>
              <w:t>contrato de crédito</w:t>
            </w:r>
            <w:r w:rsidR="007623E3"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tcPr>
          <w:p w14:paraId="4F09293E" w14:textId="77777777" w:rsidR="00064B61" w:rsidRDefault="00064B61" w:rsidP="00064B61">
            <w:pPr>
              <w:pStyle w:val="Sinespaciado"/>
              <w:numPr>
                <w:ilvl w:val="0"/>
                <w:numId w:val="14"/>
              </w:numPr>
              <w:jc w:val="both"/>
              <w:rPr>
                <w:rFonts w:ascii="Times New Roman" w:hAnsi="Times New Roman" w:cs="Times New Roman"/>
              </w:rPr>
            </w:pPr>
            <w:r>
              <w:rPr>
                <w:rFonts w:ascii="Times New Roman" w:hAnsi="Times New Roman" w:cs="Times New Roman"/>
              </w:rPr>
              <w:t>“Contrato de crédito Banamex 1”: Banco Nacional de México, S.A., Integrante del Grupo Financiero Banamex.</w:t>
            </w:r>
          </w:p>
          <w:p w14:paraId="2D800FCF" w14:textId="77777777" w:rsidR="00064B61" w:rsidRDefault="00064B61" w:rsidP="00064B61">
            <w:pPr>
              <w:pStyle w:val="Sinespaciado"/>
              <w:numPr>
                <w:ilvl w:val="0"/>
                <w:numId w:val="14"/>
              </w:numPr>
              <w:jc w:val="both"/>
              <w:rPr>
                <w:rFonts w:ascii="Times New Roman" w:hAnsi="Times New Roman" w:cs="Times New Roman"/>
              </w:rPr>
            </w:pPr>
            <w:r>
              <w:rPr>
                <w:rFonts w:ascii="Times New Roman" w:hAnsi="Times New Roman" w:cs="Times New Roman"/>
              </w:rPr>
              <w:t>“Contrato de crédito Banamex 2”: Banco Nacional de México, S.A., Integrante del Grupo Financiero Banamex.</w:t>
            </w:r>
          </w:p>
          <w:p w14:paraId="2FF24630" w14:textId="77777777" w:rsidR="00064B61" w:rsidRDefault="00064B61" w:rsidP="00064B61">
            <w:pPr>
              <w:pStyle w:val="Sinespaciado"/>
              <w:numPr>
                <w:ilvl w:val="0"/>
                <w:numId w:val="14"/>
              </w:numPr>
              <w:jc w:val="both"/>
              <w:rPr>
                <w:rFonts w:ascii="Times New Roman" w:hAnsi="Times New Roman" w:cs="Times New Roman"/>
              </w:rPr>
            </w:pPr>
            <w:r>
              <w:rPr>
                <w:rFonts w:ascii="Times New Roman" w:hAnsi="Times New Roman" w:cs="Times New Roman"/>
              </w:rPr>
              <w:t>“Contrato de crédito Banamex 3”: Banco Nacional de México, S.A., Integrante del Grupo Financiero Banamex.</w:t>
            </w:r>
          </w:p>
          <w:p w14:paraId="55125F75" w14:textId="67653013" w:rsidR="007623E3" w:rsidRPr="00064B61" w:rsidRDefault="00064B61" w:rsidP="00064B61">
            <w:pPr>
              <w:pStyle w:val="Sinespaciado"/>
              <w:numPr>
                <w:ilvl w:val="0"/>
                <w:numId w:val="14"/>
              </w:numPr>
              <w:jc w:val="both"/>
              <w:rPr>
                <w:rFonts w:ascii="Times New Roman" w:hAnsi="Times New Roman" w:cs="Times New Roman"/>
              </w:rPr>
            </w:pPr>
            <w:r w:rsidRPr="00064B61">
              <w:rPr>
                <w:rFonts w:ascii="Times New Roman" w:hAnsi="Times New Roman" w:cs="Times New Roman"/>
              </w:rPr>
              <w:t>“Contrato de crédito BBVA”: BBVA México, S.A., Institución de Banca Múltiple, Grupo Financiero BBVA México.</w:t>
            </w:r>
          </w:p>
        </w:tc>
      </w:tr>
      <w:tr w:rsidR="007623E3" w:rsidRPr="00E05C65" w14:paraId="5B124A1B" w14:textId="77777777" w:rsidTr="00F32157">
        <w:trPr>
          <w:trHeight w:val="899"/>
        </w:trPr>
        <w:tc>
          <w:tcPr>
            <w:tcW w:w="2405" w:type="dxa"/>
            <w:tcBorders>
              <w:top w:val="single" w:sz="4" w:space="0" w:color="auto"/>
              <w:left w:val="single" w:sz="4" w:space="0" w:color="auto"/>
              <w:bottom w:val="single" w:sz="4" w:space="0" w:color="auto"/>
              <w:right w:val="single" w:sz="4" w:space="0" w:color="auto"/>
            </w:tcBorders>
            <w:hideMark/>
          </w:tcPr>
          <w:p w14:paraId="364D3AFA" w14:textId="043EB3F9" w:rsidR="007623E3" w:rsidRPr="00E05C65" w:rsidRDefault="00142F0E" w:rsidP="00142F0E">
            <w:pPr>
              <w:rPr>
                <w:rFonts w:ascii="Times New Roman" w:hAnsi="Times New Roman" w:cs="Times New Roman"/>
                <w:b/>
              </w:rPr>
            </w:pPr>
            <w:r w:rsidRPr="00142F0E">
              <w:rPr>
                <w:rFonts w:ascii="Times New Roman" w:hAnsi="Times New Roman" w:cs="Times New Roman"/>
                <w:b/>
              </w:rPr>
              <w:t xml:space="preserve">Monto </w:t>
            </w:r>
            <w:r w:rsidR="008577B1" w:rsidRPr="00142F0E">
              <w:rPr>
                <w:rFonts w:ascii="Times New Roman" w:hAnsi="Times New Roman" w:cs="Times New Roman"/>
                <w:b/>
              </w:rPr>
              <w:t>original contratado d</w:t>
            </w:r>
            <w:r w:rsidR="008577B1">
              <w:rPr>
                <w:rFonts w:ascii="Times New Roman" w:hAnsi="Times New Roman" w:cs="Times New Roman"/>
                <w:b/>
              </w:rPr>
              <w:t>el</w:t>
            </w:r>
            <w:r w:rsidR="008577B1" w:rsidRPr="00142F0E">
              <w:rPr>
                <w:rFonts w:ascii="Times New Roman" w:hAnsi="Times New Roman" w:cs="Times New Roman"/>
                <w:b/>
              </w:rPr>
              <w:t xml:space="preserve"> contrato de crédito</w:t>
            </w:r>
            <w:r w:rsidRPr="00142F0E">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2590773E" w14:textId="590163B1" w:rsidR="00064B61" w:rsidRDefault="00064B61" w:rsidP="00E962A8">
            <w:pPr>
              <w:pStyle w:val="Sinespaciado"/>
              <w:numPr>
                <w:ilvl w:val="0"/>
                <w:numId w:val="15"/>
              </w:numPr>
              <w:jc w:val="both"/>
              <w:rPr>
                <w:rFonts w:ascii="Times New Roman" w:hAnsi="Times New Roman" w:cs="Times New Roman"/>
              </w:rPr>
            </w:pPr>
            <w:r w:rsidRPr="00C42366">
              <w:rPr>
                <w:rFonts w:ascii="Times New Roman" w:hAnsi="Times New Roman" w:cs="Times New Roman"/>
              </w:rPr>
              <w:t>“Contrato de crédito Banamex 1”:</w:t>
            </w:r>
            <w:r w:rsidR="00C42366" w:rsidRPr="00C42366">
              <w:rPr>
                <w:rFonts w:ascii="Times New Roman" w:hAnsi="Times New Roman" w:cs="Times New Roman"/>
              </w:rPr>
              <w:t xml:space="preserve"> H</w:t>
            </w:r>
            <w:r w:rsidRPr="00C42366">
              <w:rPr>
                <w:rFonts w:ascii="Times New Roman" w:hAnsi="Times New Roman" w:cs="Times New Roman"/>
              </w:rPr>
              <w:t>asta $537,500,000.00 (</w:t>
            </w:r>
            <w:r w:rsidR="00BF5022" w:rsidRPr="00C42366">
              <w:rPr>
                <w:rFonts w:ascii="Times New Roman" w:hAnsi="Times New Roman" w:cs="Times New Roman"/>
              </w:rPr>
              <w:t>QUINIENTOS TREINTA Y SIETE MILLONES QUINIENTOS MIL PESOS 00/1</w:t>
            </w:r>
            <w:r w:rsidRPr="00C42366">
              <w:rPr>
                <w:rFonts w:ascii="Times New Roman" w:hAnsi="Times New Roman" w:cs="Times New Roman"/>
              </w:rPr>
              <w:t>00 M.N</w:t>
            </w:r>
            <w:r w:rsidR="00C42366">
              <w:rPr>
                <w:rFonts w:ascii="Times New Roman" w:hAnsi="Times New Roman" w:cs="Times New Roman"/>
              </w:rPr>
              <w:t>.</w:t>
            </w:r>
            <w:r w:rsidRPr="00C42366">
              <w:rPr>
                <w:rFonts w:ascii="Times New Roman" w:hAnsi="Times New Roman" w:cs="Times New Roman"/>
              </w:rPr>
              <w:t>)</w:t>
            </w:r>
            <w:r w:rsidR="00C42366">
              <w:rPr>
                <w:rFonts w:ascii="Times New Roman" w:hAnsi="Times New Roman" w:cs="Times New Roman"/>
              </w:rPr>
              <w:t xml:space="preserve">. </w:t>
            </w:r>
          </w:p>
          <w:p w14:paraId="574F121C" w14:textId="156C1626" w:rsidR="00C42366" w:rsidRDefault="00C42366" w:rsidP="00C42366">
            <w:pPr>
              <w:pStyle w:val="Sinespaciado"/>
              <w:numPr>
                <w:ilvl w:val="0"/>
                <w:numId w:val="15"/>
              </w:numPr>
              <w:jc w:val="both"/>
              <w:rPr>
                <w:rFonts w:ascii="Times New Roman" w:hAnsi="Times New Roman" w:cs="Times New Roman"/>
              </w:rPr>
            </w:pPr>
            <w:r w:rsidRPr="00C42366">
              <w:rPr>
                <w:rFonts w:ascii="Times New Roman" w:hAnsi="Times New Roman" w:cs="Times New Roman"/>
              </w:rPr>
              <w:t xml:space="preserve">“Contrato de crédito Banamex </w:t>
            </w:r>
            <w:r>
              <w:rPr>
                <w:rFonts w:ascii="Times New Roman" w:hAnsi="Times New Roman" w:cs="Times New Roman"/>
              </w:rPr>
              <w:t>2</w:t>
            </w:r>
            <w:r w:rsidRPr="00C42366">
              <w:rPr>
                <w:rFonts w:ascii="Times New Roman" w:hAnsi="Times New Roman" w:cs="Times New Roman"/>
              </w:rPr>
              <w:t xml:space="preserve">”: </w:t>
            </w:r>
            <w:r>
              <w:rPr>
                <w:rFonts w:ascii="Times New Roman" w:hAnsi="Times New Roman" w:cs="Times New Roman"/>
              </w:rPr>
              <w:t>H</w:t>
            </w:r>
            <w:r w:rsidRPr="00C42366">
              <w:rPr>
                <w:rFonts w:ascii="Times New Roman" w:hAnsi="Times New Roman" w:cs="Times New Roman"/>
              </w:rPr>
              <w:t>asta $254,896,406.95 (</w:t>
            </w:r>
            <w:r w:rsidR="00BF5022" w:rsidRPr="00C42366">
              <w:rPr>
                <w:rFonts w:ascii="Times New Roman" w:hAnsi="Times New Roman" w:cs="Times New Roman"/>
              </w:rPr>
              <w:t>DOSCIENTOS CINCUENTA Y CUATRO MILLONES OCHOCIENTOS NOVENTA Y SEIS MIL CUATROCIENTOS SEIS PESOS 95/100 M</w:t>
            </w:r>
            <w:r w:rsidRPr="00C42366">
              <w:rPr>
                <w:rFonts w:ascii="Times New Roman" w:hAnsi="Times New Roman" w:cs="Times New Roman"/>
              </w:rPr>
              <w:t>.N.)</w:t>
            </w:r>
            <w:r>
              <w:rPr>
                <w:rFonts w:ascii="Times New Roman" w:hAnsi="Times New Roman" w:cs="Times New Roman"/>
              </w:rPr>
              <w:t>.</w:t>
            </w:r>
          </w:p>
          <w:p w14:paraId="0F769737" w14:textId="378E6869" w:rsidR="00C42366" w:rsidRDefault="00C42366" w:rsidP="00C42366">
            <w:pPr>
              <w:pStyle w:val="Sinespaciado"/>
              <w:numPr>
                <w:ilvl w:val="0"/>
                <w:numId w:val="15"/>
              </w:numPr>
              <w:jc w:val="both"/>
              <w:rPr>
                <w:rFonts w:ascii="Times New Roman" w:hAnsi="Times New Roman" w:cs="Times New Roman"/>
              </w:rPr>
            </w:pPr>
            <w:r w:rsidRPr="00C42366">
              <w:rPr>
                <w:rFonts w:ascii="Times New Roman" w:hAnsi="Times New Roman" w:cs="Times New Roman"/>
              </w:rPr>
              <w:lastRenderedPageBreak/>
              <w:t xml:space="preserve">“Contrato de crédito Banamex </w:t>
            </w:r>
            <w:r>
              <w:rPr>
                <w:rFonts w:ascii="Times New Roman" w:hAnsi="Times New Roman" w:cs="Times New Roman"/>
              </w:rPr>
              <w:t>3</w:t>
            </w:r>
            <w:r w:rsidRPr="00C42366">
              <w:rPr>
                <w:rFonts w:ascii="Times New Roman" w:hAnsi="Times New Roman" w:cs="Times New Roman"/>
              </w:rPr>
              <w:t xml:space="preserve">”: </w:t>
            </w:r>
            <w:r>
              <w:rPr>
                <w:rFonts w:ascii="Times New Roman" w:hAnsi="Times New Roman" w:cs="Times New Roman"/>
              </w:rPr>
              <w:t>H</w:t>
            </w:r>
            <w:r w:rsidRPr="00C42366">
              <w:rPr>
                <w:rFonts w:ascii="Times New Roman" w:hAnsi="Times New Roman" w:cs="Times New Roman"/>
              </w:rPr>
              <w:t>asta $120,000,000.00 (</w:t>
            </w:r>
            <w:r w:rsidR="00BF5022" w:rsidRPr="00C42366">
              <w:rPr>
                <w:rFonts w:ascii="Times New Roman" w:hAnsi="Times New Roman" w:cs="Times New Roman"/>
              </w:rPr>
              <w:t>CIENTO VEINTE MILLONES DE PESOS 00/1</w:t>
            </w:r>
            <w:r w:rsidRPr="00C42366">
              <w:rPr>
                <w:rFonts w:ascii="Times New Roman" w:hAnsi="Times New Roman" w:cs="Times New Roman"/>
              </w:rPr>
              <w:t>00 M.N.)</w:t>
            </w:r>
            <w:r>
              <w:rPr>
                <w:rFonts w:ascii="Times New Roman" w:hAnsi="Times New Roman" w:cs="Times New Roman"/>
              </w:rPr>
              <w:t>.</w:t>
            </w:r>
          </w:p>
          <w:p w14:paraId="509ABB5A" w14:textId="0AE5EE42" w:rsidR="007623E3" w:rsidRPr="00C42366" w:rsidRDefault="00C42366" w:rsidP="00C42366">
            <w:pPr>
              <w:pStyle w:val="Sinespaciado"/>
              <w:numPr>
                <w:ilvl w:val="0"/>
                <w:numId w:val="15"/>
              </w:numPr>
              <w:jc w:val="both"/>
              <w:rPr>
                <w:rFonts w:ascii="Times New Roman" w:hAnsi="Times New Roman" w:cs="Times New Roman"/>
              </w:rPr>
            </w:pPr>
            <w:r w:rsidRPr="00C42366">
              <w:rPr>
                <w:rFonts w:ascii="Times New Roman" w:hAnsi="Times New Roman" w:cs="Times New Roman"/>
              </w:rPr>
              <w:t>“Contrato de crédito B</w:t>
            </w:r>
            <w:r>
              <w:rPr>
                <w:rFonts w:ascii="Times New Roman" w:hAnsi="Times New Roman" w:cs="Times New Roman"/>
              </w:rPr>
              <w:t>BVA</w:t>
            </w:r>
            <w:r w:rsidRPr="00C42366">
              <w:rPr>
                <w:rFonts w:ascii="Times New Roman" w:hAnsi="Times New Roman" w:cs="Times New Roman"/>
              </w:rPr>
              <w:t xml:space="preserve">”: </w:t>
            </w:r>
            <w:r>
              <w:rPr>
                <w:rFonts w:ascii="Times New Roman" w:hAnsi="Times New Roman" w:cs="Times New Roman"/>
              </w:rPr>
              <w:t>H</w:t>
            </w:r>
            <w:r w:rsidRPr="00C42366">
              <w:rPr>
                <w:rFonts w:ascii="Times New Roman" w:hAnsi="Times New Roman" w:cs="Times New Roman"/>
              </w:rPr>
              <w:t>asta $806'250,000.00 (</w:t>
            </w:r>
            <w:r w:rsidR="00BF5022" w:rsidRPr="00C42366">
              <w:rPr>
                <w:rFonts w:ascii="Times New Roman" w:hAnsi="Times New Roman" w:cs="Times New Roman"/>
              </w:rPr>
              <w:t>OCHOCIENTOS SEIS MILLONES DOSCIENTOS CINCUENTA MIL PESOS 00/100 M</w:t>
            </w:r>
            <w:r w:rsidRPr="00C42366">
              <w:rPr>
                <w:rFonts w:ascii="Times New Roman" w:hAnsi="Times New Roman" w:cs="Times New Roman"/>
              </w:rPr>
              <w:t>.N.)</w:t>
            </w:r>
            <w:r>
              <w:rPr>
                <w:rFonts w:ascii="Times New Roman" w:hAnsi="Times New Roman" w:cs="Times New Roman"/>
              </w:rPr>
              <w:t>.</w:t>
            </w:r>
          </w:p>
        </w:tc>
      </w:tr>
      <w:tr w:rsidR="007623E3" w:rsidRPr="00E05C65" w14:paraId="0939EC0D" w14:textId="77777777" w:rsidTr="001C646B">
        <w:trPr>
          <w:trHeight w:val="57"/>
        </w:trPr>
        <w:tc>
          <w:tcPr>
            <w:tcW w:w="2405" w:type="dxa"/>
            <w:tcBorders>
              <w:top w:val="single" w:sz="4" w:space="0" w:color="auto"/>
              <w:left w:val="single" w:sz="4" w:space="0" w:color="auto"/>
              <w:bottom w:val="single" w:sz="4" w:space="0" w:color="auto"/>
              <w:right w:val="single" w:sz="4" w:space="0" w:color="auto"/>
            </w:tcBorders>
            <w:hideMark/>
          </w:tcPr>
          <w:p w14:paraId="67B1C28D" w14:textId="728E626A" w:rsidR="007623E3" w:rsidRPr="00E05C65" w:rsidRDefault="007623E3" w:rsidP="001C646B">
            <w:pPr>
              <w:rPr>
                <w:rFonts w:ascii="Times New Roman" w:hAnsi="Times New Roman" w:cs="Times New Roman"/>
                <w:b/>
              </w:rPr>
            </w:pPr>
            <w:r w:rsidRPr="00E05C65">
              <w:rPr>
                <w:rFonts w:ascii="Times New Roman" w:hAnsi="Times New Roman" w:cs="Times New Roman"/>
                <w:b/>
              </w:rPr>
              <w:lastRenderedPageBreak/>
              <w:t>Plazo</w:t>
            </w:r>
            <w:r w:rsidR="001C646B">
              <w:rPr>
                <w:rFonts w:ascii="Times New Roman" w:hAnsi="Times New Roman" w:cs="Times New Roman"/>
                <w:b/>
              </w:rPr>
              <w:t xml:space="preserve"> d</w:t>
            </w:r>
            <w:r w:rsidR="00EB7724">
              <w:rPr>
                <w:rFonts w:ascii="Times New Roman" w:hAnsi="Times New Roman" w:cs="Times New Roman"/>
                <w:b/>
              </w:rPr>
              <w:t>el</w:t>
            </w:r>
            <w:r w:rsidR="001C646B">
              <w:rPr>
                <w:rFonts w:ascii="Times New Roman" w:hAnsi="Times New Roman" w:cs="Times New Roman"/>
                <w:b/>
              </w:rPr>
              <w:t xml:space="preserve"> </w:t>
            </w:r>
            <w:r w:rsidR="008577B1">
              <w:rPr>
                <w:rFonts w:ascii="Times New Roman" w:hAnsi="Times New Roman" w:cs="Times New Roman"/>
                <w:b/>
              </w:rPr>
              <w:t>contrato de crédito</w:t>
            </w:r>
            <w:r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3C852FFA" w14:textId="77777777" w:rsidR="00C42366" w:rsidRPr="006971A7" w:rsidRDefault="00C42366" w:rsidP="00C42366">
            <w:pPr>
              <w:pStyle w:val="Sinespaciado"/>
              <w:numPr>
                <w:ilvl w:val="0"/>
                <w:numId w:val="17"/>
              </w:numPr>
              <w:jc w:val="both"/>
              <w:rPr>
                <w:rFonts w:ascii="Times New Roman" w:hAnsi="Times New Roman" w:cs="Times New Roman"/>
              </w:rPr>
            </w:pPr>
            <w:r w:rsidRPr="006971A7">
              <w:rPr>
                <w:rFonts w:ascii="Times New Roman" w:hAnsi="Times New Roman" w:cs="Times New Roman"/>
              </w:rPr>
              <w:t>“Contrato de crédito Banamex 1”: 240 meses, contados a partir de la fecha en la que se realice la primera disposición del contrato de crédito, en el entendido que la vigencia el mismo no podrá exceder del 25 de mayo de 2034.</w:t>
            </w:r>
          </w:p>
          <w:p w14:paraId="5C8E7112" w14:textId="77777777" w:rsidR="00C42366" w:rsidRPr="006971A7" w:rsidRDefault="00C42366" w:rsidP="00C42366">
            <w:pPr>
              <w:pStyle w:val="Sinespaciado"/>
              <w:numPr>
                <w:ilvl w:val="0"/>
                <w:numId w:val="17"/>
              </w:numPr>
              <w:jc w:val="both"/>
              <w:rPr>
                <w:rFonts w:ascii="Times New Roman" w:hAnsi="Times New Roman" w:cs="Times New Roman"/>
              </w:rPr>
            </w:pPr>
            <w:r w:rsidRPr="006971A7">
              <w:rPr>
                <w:rFonts w:ascii="Times New Roman" w:hAnsi="Times New Roman" w:cs="Times New Roman"/>
              </w:rPr>
              <w:t>“Contrato de crédito Banamex 2”: 240 meses, contados a partir de la fecha en la que se realice la primera disposición del contrato de crédito, en el entendido que la vigencia el mismo no podrá exceder del 25 de septiembre de 2034.</w:t>
            </w:r>
          </w:p>
          <w:p w14:paraId="508CE556" w14:textId="77777777" w:rsidR="00C42366" w:rsidRDefault="00C42366" w:rsidP="00C42366">
            <w:pPr>
              <w:pStyle w:val="Sinespaciado"/>
              <w:numPr>
                <w:ilvl w:val="0"/>
                <w:numId w:val="17"/>
              </w:numPr>
              <w:jc w:val="both"/>
              <w:rPr>
                <w:rFonts w:ascii="Times New Roman" w:hAnsi="Times New Roman" w:cs="Times New Roman"/>
              </w:rPr>
            </w:pPr>
            <w:r w:rsidRPr="006971A7">
              <w:rPr>
                <w:rFonts w:ascii="Times New Roman" w:hAnsi="Times New Roman" w:cs="Times New Roman"/>
              </w:rPr>
              <w:t>“Contrato de crédito Banamex 3”: 240 meses, contados a partir de la fecha en la que se realice la primera disposición del contrato de crédito, en el entendido que la vigencia el mismo no podrá exceder del 25 de septiembre de 2034.</w:t>
            </w:r>
          </w:p>
          <w:p w14:paraId="64D2E221" w14:textId="5DACFDAE" w:rsidR="007623E3" w:rsidRPr="00C42366" w:rsidRDefault="00C42366" w:rsidP="00C42366">
            <w:pPr>
              <w:pStyle w:val="Sinespaciado"/>
              <w:numPr>
                <w:ilvl w:val="0"/>
                <w:numId w:val="17"/>
              </w:numPr>
              <w:jc w:val="both"/>
              <w:rPr>
                <w:rFonts w:ascii="Times New Roman" w:hAnsi="Times New Roman" w:cs="Times New Roman"/>
              </w:rPr>
            </w:pPr>
            <w:r w:rsidRPr="00C42366">
              <w:rPr>
                <w:rFonts w:ascii="Times New Roman" w:hAnsi="Times New Roman" w:cs="Times New Roman"/>
              </w:rPr>
              <w:t>“Contrato de crédito BBVA”: 240 meses, los cuales resultan en 7,300 días contados a partir de la fecha de firma del contrato de crédito, en el entendido que la vigencia del mismo concluirá a más tardar el 29 de agosto de 2037.</w:t>
            </w:r>
          </w:p>
        </w:tc>
      </w:tr>
      <w:tr w:rsidR="007623E3" w:rsidRPr="00E05C65" w14:paraId="1EB71068" w14:textId="77777777" w:rsidTr="001C646B">
        <w:trPr>
          <w:trHeight w:val="57"/>
        </w:trPr>
        <w:tc>
          <w:tcPr>
            <w:tcW w:w="2405" w:type="dxa"/>
            <w:tcBorders>
              <w:top w:val="single" w:sz="4" w:space="0" w:color="auto"/>
              <w:left w:val="single" w:sz="4" w:space="0" w:color="auto"/>
              <w:bottom w:val="single" w:sz="4" w:space="0" w:color="auto"/>
              <w:right w:val="single" w:sz="4" w:space="0" w:color="auto"/>
            </w:tcBorders>
            <w:hideMark/>
          </w:tcPr>
          <w:p w14:paraId="0E215CF5" w14:textId="7B33062B" w:rsidR="007623E3" w:rsidRPr="00E05C65" w:rsidRDefault="00BD0154" w:rsidP="001C646B">
            <w:pPr>
              <w:spacing w:after="0"/>
              <w:rPr>
                <w:rFonts w:ascii="Times New Roman" w:hAnsi="Times New Roman" w:cs="Times New Roman"/>
                <w:b/>
              </w:rPr>
            </w:pPr>
            <w:r w:rsidRPr="00BD0154">
              <w:rPr>
                <w:rFonts w:ascii="Times New Roman" w:hAnsi="Times New Roman" w:cs="Times New Roman"/>
                <w:b/>
              </w:rPr>
              <w:t xml:space="preserve">Amortizaciones </w:t>
            </w:r>
            <w:r w:rsidR="008577B1" w:rsidRPr="00BD0154">
              <w:rPr>
                <w:rFonts w:ascii="Times New Roman" w:hAnsi="Times New Roman" w:cs="Times New Roman"/>
                <w:b/>
              </w:rPr>
              <w:t>de</w:t>
            </w:r>
            <w:r w:rsidR="008577B1">
              <w:rPr>
                <w:rFonts w:ascii="Times New Roman" w:hAnsi="Times New Roman" w:cs="Times New Roman"/>
                <w:b/>
              </w:rPr>
              <w:t>l</w:t>
            </w:r>
            <w:r w:rsidR="008577B1" w:rsidRPr="00BD0154">
              <w:rPr>
                <w:rFonts w:ascii="Times New Roman" w:hAnsi="Times New Roman" w:cs="Times New Roman"/>
                <w:b/>
              </w:rPr>
              <w:t xml:space="preserve"> contrato de créd</w:t>
            </w:r>
            <w:r w:rsidRPr="00BD0154">
              <w:rPr>
                <w:rFonts w:ascii="Times New Roman" w:hAnsi="Times New Roman" w:cs="Times New Roman"/>
                <w:b/>
              </w:rPr>
              <w:t>ito</w:t>
            </w:r>
            <w:r w:rsidR="007623E3"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2F565992" w14:textId="5E75F3D4" w:rsidR="007623E3" w:rsidRPr="00E05C65" w:rsidRDefault="00BF5022" w:rsidP="00C42366">
            <w:pPr>
              <w:spacing w:after="0"/>
              <w:jc w:val="both"/>
              <w:rPr>
                <w:rFonts w:ascii="Times New Roman" w:hAnsi="Times New Roman" w:cs="Times New Roman"/>
              </w:rPr>
            </w:pPr>
            <w:r>
              <w:rPr>
                <w:rFonts w:ascii="Times New Roman" w:hAnsi="Times New Roman" w:cs="Times New Roman"/>
              </w:rPr>
              <w:t>Perfil de amortización creciente al 1.1% (uno punto uno por ciento) mensual para el “</w:t>
            </w:r>
            <w:r w:rsidRPr="006971A7">
              <w:rPr>
                <w:rFonts w:ascii="Times New Roman" w:hAnsi="Times New Roman" w:cs="Times New Roman"/>
              </w:rPr>
              <w:t>Contrato de crédito Banamex 1</w:t>
            </w:r>
            <w:r>
              <w:rPr>
                <w:rFonts w:ascii="Times New Roman" w:hAnsi="Times New Roman" w:cs="Times New Roman"/>
              </w:rPr>
              <w:t>”</w:t>
            </w:r>
            <w:r w:rsidRPr="006971A7">
              <w:rPr>
                <w:rFonts w:ascii="Times New Roman" w:hAnsi="Times New Roman" w:cs="Times New Roman"/>
              </w:rPr>
              <w:t xml:space="preserve">, </w:t>
            </w:r>
            <w:r>
              <w:rPr>
                <w:rFonts w:ascii="Times New Roman" w:hAnsi="Times New Roman" w:cs="Times New Roman"/>
              </w:rPr>
              <w:t>“</w:t>
            </w:r>
            <w:r w:rsidRPr="006971A7">
              <w:rPr>
                <w:rFonts w:ascii="Times New Roman" w:hAnsi="Times New Roman" w:cs="Times New Roman"/>
              </w:rPr>
              <w:t>Contrato de crédito Banamex 2</w:t>
            </w:r>
            <w:r>
              <w:rPr>
                <w:rFonts w:ascii="Times New Roman" w:hAnsi="Times New Roman" w:cs="Times New Roman"/>
              </w:rPr>
              <w:t>”</w:t>
            </w:r>
            <w:r w:rsidRPr="006971A7">
              <w:rPr>
                <w:rFonts w:ascii="Times New Roman" w:hAnsi="Times New Roman" w:cs="Times New Roman"/>
              </w:rPr>
              <w:t xml:space="preserve"> y </w:t>
            </w:r>
            <w:r>
              <w:rPr>
                <w:rFonts w:ascii="Times New Roman" w:hAnsi="Times New Roman" w:cs="Times New Roman"/>
              </w:rPr>
              <w:t>“</w:t>
            </w:r>
            <w:r w:rsidRPr="006971A7">
              <w:rPr>
                <w:rFonts w:ascii="Times New Roman" w:hAnsi="Times New Roman" w:cs="Times New Roman"/>
              </w:rPr>
              <w:t>Contrato de crédito Banamex 3</w:t>
            </w:r>
            <w:r>
              <w:rPr>
                <w:rFonts w:ascii="Times New Roman" w:hAnsi="Times New Roman" w:cs="Times New Roman"/>
              </w:rPr>
              <w:t xml:space="preserve">”; y </w:t>
            </w:r>
            <w:r w:rsidRPr="005B3D8A">
              <w:rPr>
                <w:rFonts w:ascii="Times New Roman" w:hAnsi="Times New Roman" w:cs="Times New Roman"/>
              </w:rPr>
              <w:t>1.3% (uno punto tres por ciento) mensual</w:t>
            </w:r>
            <w:r>
              <w:rPr>
                <w:rFonts w:ascii="Times New Roman" w:hAnsi="Times New Roman" w:cs="Times New Roman"/>
              </w:rPr>
              <w:t xml:space="preserve"> para el </w:t>
            </w:r>
            <w:r w:rsidRPr="006971A7">
              <w:rPr>
                <w:rFonts w:ascii="Times New Roman" w:hAnsi="Times New Roman" w:cs="Times New Roman"/>
              </w:rPr>
              <w:t>“Contrato de crédito BBVA”.</w:t>
            </w:r>
          </w:p>
        </w:tc>
      </w:tr>
      <w:tr w:rsidR="007623E3" w:rsidRPr="00E05C65" w14:paraId="5210A64C" w14:textId="77777777" w:rsidTr="001C646B">
        <w:trPr>
          <w:trHeight w:val="57"/>
        </w:trPr>
        <w:tc>
          <w:tcPr>
            <w:tcW w:w="2405" w:type="dxa"/>
            <w:tcBorders>
              <w:top w:val="single" w:sz="4" w:space="0" w:color="auto"/>
              <w:left w:val="single" w:sz="4" w:space="0" w:color="auto"/>
              <w:bottom w:val="single" w:sz="4" w:space="0" w:color="auto"/>
              <w:right w:val="single" w:sz="4" w:space="0" w:color="auto"/>
            </w:tcBorders>
            <w:hideMark/>
          </w:tcPr>
          <w:p w14:paraId="6FFD1B81" w14:textId="086BB69E" w:rsidR="007623E3" w:rsidRPr="00E05C65" w:rsidRDefault="00BD0154" w:rsidP="001C646B">
            <w:pPr>
              <w:rPr>
                <w:rFonts w:ascii="Times New Roman" w:hAnsi="Times New Roman" w:cs="Times New Roman"/>
                <w:b/>
              </w:rPr>
            </w:pPr>
            <w:r w:rsidRPr="00BD0154">
              <w:rPr>
                <w:rFonts w:ascii="Times New Roman" w:hAnsi="Times New Roman" w:cs="Times New Roman"/>
                <w:b/>
              </w:rPr>
              <w:t>Destino de</w:t>
            </w:r>
            <w:r w:rsidR="006118D8">
              <w:rPr>
                <w:rFonts w:ascii="Times New Roman" w:hAnsi="Times New Roman" w:cs="Times New Roman"/>
                <w:b/>
              </w:rPr>
              <w:t>l</w:t>
            </w:r>
            <w:r w:rsidRPr="00BD0154">
              <w:rPr>
                <w:rFonts w:ascii="Times New Roman" w:hAnsi="Times New Roman" w:cs="Times New Roman"/>
                <w:b/>
              </w:rPr>
              <w:t xml:space="preserve"> </w:t>
            </w:r>
            <w:r w:rsidR="008577B1" w:rsidRPr="00BD0154">
              <w:rPr>
                <w:rFonts w:ascii="Times New Roman" w:hAnsi="Times New Roman" w:cs="Times New Roman"/>
                <w:b/>
              </w:rPr>
              <w:t>contrato de crédi</w:t>
            </w:r>
            <w:r w:rsidRPr="00BD0154">
              <w:rPr>
                <w:rFonts w:ascii="Times New Roman" w:hAnsi="Times New Roman" w:cs="Times New Roman"/>
                <w:b/>
              </w:rPr>
              <w:t>to</w:t>
            </w:r>
            <w:r w:rsidR="007623E3"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2788294B" w14:textId="5074A7D8" w:rsidR="00C42366" w:rsidRPr="006971A7" w:rsidRDefault="00C42366" w:rsidP="00C42366">
            <w:pPr>
              <w:pStyle w:val="Sinespaciado"/>
              <w:numPr>
                <w:ilvl w:val="0"/>
                <w:numId w:val="18"/>
              </w:numPr>
              <w:jc w:val="both"/>
              <w:rPr>
                <w:rFonts w:ascii="Times New Roman" w:hAnsi="Times New Roman" w:cs="Times New Roman"/>
              </w:rPr>
            </w:pPr>
            <w:r w:rsidRPr="006971A7">
              <w:rPr>
                <w:rFonts w:ascii="Times New Roman" w:hAnsi="Times New Roman" w:cs="Times New Roman"/>
              </w:rPr>
              <w:t xml:space="preserve">“Contrato de crédito Banamex 1”: </w:t>
            </w:r>
            <w:r>
              <w:rPr>
                <w:rFonts w:ascii="Times New Roman" w:hAnsi="Times New Roman" w:cs="Times New Roman"/>
              </w:rPr>
              <w:t>Inversión Pública Productiva.</w:t>
            </w:r>
          </w:p>
          <w:p w14:paraId="2DA4E53C" w14:textId="11296342" w:rsidR="00C42366" w:rsidRPr="006971A7" w:rsidRDefault="00C42366" w:rsidP="00C42366">
            <w:pPr>
              <w:pStyle w:val="Sinespaciado"/>
              <w:numPr>
                <w:ilvl w:val="0"/>
                <w:numId w:val="18"/>
              </w:numPr>
              <w:jc w:val="both"/>
              <w:rPr>
                <w:rFonts w:ascii="Times New Roman" w:hAnsi="Times New Roman" w:cs="Times New Roman"/>
              </w:rPr>
            </w:pPr>
            <w:r w:rsidRPr="006971A7">
              <w:rPr>
                <w:rFonts w:ascii="Times New Roman" w:hAnsi="Times New Roman" w:cs="Times New Roman"/>
              </w:rPr>
              <w:t xml:space="preserve">“Contrato de crédito Banamex 2”: </w:t>
            </w:r>
            <w:r w:rsidRPr="00C42366">
              <w:rPr>
                <w:rFonts w:ascii="Times New Roman" w:hAnsi="Times New Roman" w:cs="Times New Roman"/>
              </w:rPr>
              <w:t>Inversión Pública Productiva.</w:t>
            </w:r>
          </w:p>
          <w:p w14:paraId="257CF793" w14:textId="17625BB3" w:rsidR="00C42366" w:rsidRDefault="00C42366" w:rsidP="00C42366">
            <w:pPr>
              <w:pStyle w:val="Sinespaciado"/>
              <w:numPr>
                <w:ilvl w:val="0"/>
                <w:numId w:val="18"/>
              </w:numPr>
              <w:jc w:val="both"/>
              <w:rPr>
                <w:rFonts w:ascii="Times New Roman" w:hAnsi="Times New Roman" w:cs="Times New Roman"/>
              </w:rPr>
            </w:pPr>
            <w:r w:rsidRPr="006971A7">
              <w:rPr>
                <w:rFonts w:ascii="Times New Roman" w:hAnsi="Times New Roman" w:cs="Times New Roman"/>
              </w:rPr>
              <w:t xml:space="preserve">“Contrato de crédito Banamex 3”: </w:t>
            </w:r>
            <w:r w:rsidRPr="00C42366">
              <w:rPr>
                <w:rFonts w:ascii="Times New Roman" w:hAnsi="Times New Roman" w:cs="Times New Roman"/>
              </w:rPr>
              <w:t>Inversión Pública Productiva.</w:t>
            </w:r>
          </w:p>
          <w:p w14:paraId="2338B8A7" w14:textId="278828BF" w:rsidR="00254DF5" w:rsidRPr="00C42366" w:rsidRDefault="00C42366" w:rsidP="00C42366">
            <w:pPr>
              <w:pStyle w:val="Sinespaciado"/>
              <w:numPr>
                <w:ilvl w:val="0"/>
                <w:numId w:val="18"/>
              </w:numPr>
              <w:jc w:val="both"/>
              <w:rPr>
                <w:rFonts w:ascii="Times New Roman" w:hAnsi="Times New Roman" w:cs="Times New Roman"/>
              </w:rPr>
            </w:pPr>
            <w:r w:rsidRPr="00C42366">
              <w:rPr>
                <w:rFonts w:ascii="Times New Roman" w:hAnsi="Times New Roman" w:cs="Times New Roman"/>
              </w:rPr>
              <w:t>“Contrato de crédito BBVA”: Inversión Pública Productiva.</w:t>
            </w:r>
          </w:p>
        </w:tc>
      </w:tr>
      <w:tr w:rsidR="007623E3" w:rsidRPr="00E05C65" w14:paraId="64364768" w14:textId="77777777" w:rsidTr="001C646B">
        <w:trPr>
          <w:trHeight w:val="57"/>
        </w:trPr>
        <w:tc>
          <w:tcPr>
            <w:tcW w:w="2405" w:type="dxa"/>
            <w:tcBorders>
              <w:top w:val="single" w:sz="4" w:space="0" w:color="auto"/>
              <w:left w:val="single" w:sz="4" w:space="0" w:color="auto"/>
              <w:bottom w:val="single" w:sz="4" w:space="0" w:color="auto"/>
              <w:right w:val="single" w:sz="4" w:space="0" w:color="auto"/>
            </w:tcBorders>
            <w:hideMark/>
          </w:tcPr>
          <w:p w14:paraId="63C8A453" w14:textId="429B90B4" w:rsidR="007623E3" w:rsidRPr="00E05C65" w:rsidRDefault="007623E3" w:rsidP="006151F5">
            <w:pPr>
              <w:rPr>
                <w:rFonts w:ascii="Times New Roman" w:hAnsi="Times New Roman" w:cs="Times New Roman"/>
                <w:b/>
              </w:rPr>
            </w:pPr>
            <w:r w:rsidRPr="00E05C65">
              <w:rPr>
                <w:rFonts w:ascii="Times New Roman" w:hAnsi="Times New Roman" w:cs="Times New Roman"/>
                <w:b/>
              </w:rPr>
              <w:t xml:space="preserve">Tasa de </w:t>
            </w:r>
            <w:r w:rsidR="008577B1" w:rsidRPr="00E05C65">
              <w:rPr>
                <w:rFonts w:ascii="Times New Roman" w:hAnsi="Times New Roman" w:cs="Times New Roman"/>
                <w:b/>
              </w:rPr>
              <w:t>interés</w:t>
            </w:r>
            <w:r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1944B358" w14:textId="50B551C3" w:rsidR="00C42366" w:rsidRPr="006971A7" w:rsidRDefault="00C42366" w:rsidP="00C42366">
            <w:pPr>
              <w:pStyle w:val="Sinespaciado"/>
              <w:numPr>
                <w:ilvl w:val="0"/>
                <w:numId w:val="20"/>
              </w:numPr>
              <w:jc w:val="both"/>
              <w:rPr>
                <w:rFonts w:ascii="Times New Roman" w:hAnsi="Times New Roman" w:cs="Times New Roman"/>
              </w:rPr>
            </w:pPr>
            <w:r w:rsidRPr="006971A7">
              <w:rPr>
                <w:rFonts w:ascii="Times New Roman" w:hAnsi="Times New Roman" w:cs="Times New Roman"/>
              </w:rPr>
              <w:t xml:space="preserve">“Contrato de crédito Banamex 1”: </w:t>
            </w:r>
            <w:r w:rsidRPr="00254DF5">
              <w:rPr>
                <w:rFonts w:ascii="Times New Roman" w:hAnsi="Times New Roman" w:cs="Times New Roman"/>
              </w:rPr>
              <w:t>Tasa de interés interbancaria de equilibrio (TIIE) a 28 (veintiocho) días</w:t>
            </w:r>
            <w:r>
              <w:rPr>
                <w:rFonts w:ascii="Times New Roman" w:hAnsi="Times New Roman" w:cs="Times New Roman"/>
              </w:rPr>
              <w:t xml:space="preserve">, </w:t>
            </w:r>
            <w:r w:rsidRPr="00B70485">
              <w:rPr>
                <w:rFonts w:ascii="Times New Roman" w:hAnsi="Times New Roman" w:cs="Times New Roman"/>
              </w:rPr>
              <w:t>más una sobretasa o margen aplicable de conformidad con el contrato de crédito</w:t>
            </w:r>
            <w:r w:rsidRPr="00254DF5">
              <w:rPr>
                <w:rFonts w:ascii="Times New Roman" w:hAnsi="Times New Roman" w:cs="Times New Roman"/>
              </w:rPr>
              <w:t>.</w:t>
            </w:r>
          </w:p>
          <w:p w14:paraId="7BA108B6" w14:textId="611FD513" w:rsidR="00C42366" w:rsidRPr="006971A7" w:rsidRDefault="00C42366" w:rsidP="00C42366">
            <w:pPr>
              <w:pStyle w:val="Sinespaciado"/>
              <w:numPr>
                <w:ilvl w:val="0"/>
                <w:numId w:val="20"/>
              </w:numPr>
              <w:jc w:val="both"/>
              <w:rPr>
                <w:rFonts w:ascii="Times New Roman" w:hAnsi="Times New Roman" w:cs="Times New Roman"/>
              </w:rPr>
            </w:pPr>
            <w:r w:rsidRPr="006971A7">
              <w:rPr>
                <w:rFonts w:ascii="Times New Roman" w:hAnsi="Times New Roman" w:cs="Times New Roman"/>
              </w:rPr>
              <w:t xml:space="preserve">“Contrato de crédito Banamex 2”: </w:t>
            </w:r>
            <w:r w:rsidRPr="00254DF5">
              <w:rPr>
                <w:rFonts w:ascii="Times New Roman" w:hAnsi="Times New Roman" w:cs="Times New Roman"/>
              </w:rPr>
              <w:t>Tasa de interés interbancaria de equilibrio (TIIE) a 28 (veintiocho) días</w:t>
            </w:r>
            <w:r>
              <w:rPr>
                <w:rFonts w:ascii="Times New Roman" w:hAnsi="Times New Roman" w:cs="Times New Roman"/>
              </w:rPr>
              <w:t xml:space="preserve">, </w:t>
            </w:r>
            <w:r w:rsidRPr="00B70485">
              <w:rPr>
                <w:rFonts w:ascii="Times New Roman" w:hAnsi="Times New Roman" w:cs="Times New Roman"/>
              </w:rPr>
              <w:t>más una sobretasa o margen aplicable de conformidad con el contrato de crédito</w:t>
            </w:r>
            <w:r w:rsidRPr="00254DF5">
              <w:rPr>
                <w:rFonts w:ascii="Times New Roman" w:hAnsi="Times New Roman" w:cs="Times New Roman"/>
              </w:rPr>
              <w:t>.</w:t>
            </w:r>
          </w:p>
          <w:p w14:paraId="59916F32" w14:textId="7137B550" w:rsidR="00C42366" w:rsidRDefault="00C42366" w:rsidP="00C42366">
            <w:pPr>
              <w:pStyle w:val="Sinespaciado"/>
              <w:numPr>
                <w:ilvl w:val="0"/>
                <w:numId w:val="20"/>
              </w:numPr>
              <w:jc w:val="both"/>
              <w:rPr>
                <w:rFonts w:ascii="Times New Roman" w:hAnsi="Times New Roman" w:cs="Times New Roman"/>
              </w:rPr>
            </w:pPr>
            <w:r w:rsidRPr="006971A7">
              <w:rPr>
                <w:rFonts w:ascii="Times New Roman" w:hAnsi="Times New Roman" w:cs="Times New Roman"/>
              </w:rPr>
              <w:t xml:space="preserve">“Contrato de crédito Banamex 3”: </w:t>
            </w:r>
            <w:r w:rsidRPr="00254DF5">
              <w:rPr>
                <w:rFonts w:ascii="Times New Roman" w:hAnsi="Times New Roman" w:cs="Times New Roman"/>
              </w:rPr>
              <w:t>Tasa de interés interbancaria de equilibrio (TIIE) a 28 (veintiocho) días</w:t>
            </w:r>
            <w:r>
              <w:rPr>
                <w:rFonts w:ascii="Times New Roman" w:hAnsi="Times New Roman" w:cs="Times New Roman"/>
              </w:rPr>
              <w:t xml:space="preserve">, </w:t>
            </w:r>
            <w:r w:rsidRPr="00B70485">
              <w:rPr>
                <w:rFonts w:ascii="Times New Roman" w:hAnsi="Times New Roman" w:cs="Times New Roman"/>
              </w:rPr>
              <w:t>más una sobretasa o margen aplicable de conformidad con el contrato de crédito</w:t>
            </w:r>
            <w:r w:rsidRPr="00254DF5">
              <w:rPr>
                <w:rFonts w:ascii="Times New Roman" w:hAnsi="Times New Roman" w:cs="Times New Roman"/>
              </w:rPr>
              <w:t>.</w:t>
            </w:r>
          </w:p>
          <w:p w14:paraId="4FA0BB17" w14:textId="4BFBE2D3" w:rsidR="007623E3" w:rsidRPr="00C42366" w:rsidRDefault="00C42366" w:rsidP="00A57B23">
            <w:pPr>
              <w:pStyle w:val="Sinespaciado"/>
              <w:numPr>
                <w:ilvl w:val="0"/>
                <w:numId w:val="20"/>
              </w:numPr>
              <w:jc w:val="both"/>
              <w:rPr>
                <w:rFonts w:ascii="Times New Roman" w:hAnsi="Times New Roman" w:cs="Times New Roman"/>
              </w:rPr>
            </w:pPr>
            <w:r w:rsidRPr="00C42366">
              <w:rPr>
                <w:rFonts w:ascii="Times New Roman" w:hAnsi="Times New Roman" w:cs="Times New Roman"/>
              </w:rPr>
              <w:t xml:space="preserve">“Contrato de crédito BBVA”: </w:t>
            </w:r>
            <w:r w:rsidRPr="00254DF5">
              <w:rPr>
                <w:rFonts w:ascii="Times New Roman" w:hAnsi="Times New Roman" w:cs="Times New Roman"/>
              </w:rPr>
              <w:t>Tasa de interés interbancaria de equilibrio (TIIE) a 28 (veintiocho) días</w:t>
            </w:r>
            <w:r>
              <w:rPr>
                <w:rFonts w:ascii="Times New Roman" w:hAnsi="Times New Roman" w:cs="Times New Roman"/>
              </w:rPr>
              <w:t xml:space="preserve">, </w:t>
            </w:r>
            <w:r w:rsidRPr="00B70485">
              <w:rPr>
                <w:rFonts w:ascii="Times New Roman" w:hAnsi="Times New Roman" w:cs="Times New Roman"/>
              </w:rPr>
              <w:t>más una sobretasa o margen aplicable de conformidad con el contrato de crédito</w:t>
            </w:r>
            <w:r w:rsidRPr="00254DF5">
              <w:rPr>
                <w:rFonts w:ascii="Times New Roman" w:hAnsi="Times New Roman" w:cs="Times New Roman"/>
              </w:rPr>
              <w:t>.</w:t>
            </w:r>
          </w:p>
        </w:tc>
      </w:tr>
      <w:tr w:rsidR="007623E3" w:rsidRPr="00E05C65" w14:paraId="7C67C94D" w14:textId="77777777" w:rsidTr="001C646B">
        <w:trPr>
          <w:trHeight w:val="57"/>
        </w:trPr>
        <w:tc>
          <w:tcPr>
            <w:tcW w:w="2405" w:type="dxa"/>
            <w:tcBorders>
              <w:top w:val="single" w:sz="4" w:space="0" w:color="auto"/>
              <w:left w:val="single" w:sz="4" w:space="0" w:color="auto"/>
              <w:bottom w:val="single" w:sz="4" w:space="0" w:color="auto"/>
              <w:right w:val="single" w:sz="4" w:space="0" w:color="auto"/>
            </w:tcBorders>
            <w:hideMark/>
          </w:tcPr>
          <w:p w14:paraId="115E49C2" w14:textId="718725DA" w:rsidR="007623E3" w:rsidRPr="00E05C65" w:rsidRDefault="007623E3" w:rsidP="006151F5">
            <w:pPr>
              <w:rPr>
                <w:rFonts w:ascii="Times New Roman" w:hAnsi="Times New Roman" w:cs="Times New Roman"/>
                <w:b/>
              </w:rPr>
            </w:pPr>
            <w:r w:rsidRPr="00E05C65">
              <w:rPr>
                <w:rFonts w:ascii="Times New Roman" w:hAnsi="Times New Roman" w:cs="Times New Roman"/>
                <w:b/>
              </w:rPr>
              <w:t xml:space="preserve">Autorización </w:t>
            </w:r>
            <w:r w:rsidR="008577B1" w:rsidRPr="00E05C65">
              <w:rPr>
                <w:rFonts w:ascii="Times New Roman" w:hAnsi="Times New Roman" w:cs="Times New Roman"/>
                <w:b/>
              </w:rPr>
              <w:t>legislativa</w:t>
            </w:r>
            <w:r w:rsidRPr="00E05C65">
              <w:rPr>
                <w:rFonts w:ascii="Times New Roman" w:hAnsi="Times New Roman" w:cs="Times New Roman"/>
                <w:b/>
              </w:rPr>
              <w:t>:</w:t>
            </w:r>
          </w:p>
        </w:tc>
        <w:tc>
          <w:tcPr>
            <w:tcW w:w="7681" w:type="dxa"/>
            <w:tcBorders>
              <w:top w:val="single" w:sz="4" w:space="0" w:color="auto"/>
              <w:left w:val="single" w:sz="4" w:space="0" w:color="auto"/>
              <w:bottom w:val="single" w:sz="4" w:space="0" w:color="auto"/>
              <w:right w:val="single" w:sz="4" w:space="0" w:color="auto"/>
            </w:tcBorders>
            <w:hideMark/>
          </w:tcPr>
          <w:p w14:paraId="39B11FF3" w14:textId="06623354" w:rsidR="00C42366" w:rsidRPr="006971A7" w:rsidRDefault="00C42366" w:rsidP="00C42366">
            <w:pPr>
              <w:pStyle w:val="Sinespaciado"/>
              <w:numPr>
                <w:ilvl w:val="0"/>
                <w:numId w:val="22"/>
              </w:numPr>
              <w:jc w:val="both"/>
              <w:rPr>
                <w:rFonts w:ascii="Times New Roman" w:hAnsi="Times New Roman" w:cs="Times New Roman"/>
              </w:rPr>
            </w:pPr>
            <w:r w:rsidRPr="006971A7">
              <w:rPr>
                <w:rFonts w:ascii="Times New Roman" w:hAnsi="Times New Roman" w:cs="Times New Roman"/>
              </w:rPr>
              <w:t xml:space="preserve">“Contrato de crédito Banamex 1”: </w:t>
            </w:r>
            <w:r w:rsidR="00D934EB">
              <w:rPr>
                <w:rFonts w:ascii="Times New Roman" w:hAnsi="Times New Roman" w:cs="Times New Roman"/>
              </w:rPr>
              <w:t>Decreto No. 107 publicado en el Periódico Oficial del Estado de Campeche el 26 de diciembre de 2013.</w:t>
            </w:r>
          </w:p>
          <w:p w14:paraId="5B238145" w14:textId="635C9934" w:rsidR="00C42366" w:rsidRPr="006971A7" w:rsidRDefault="00C42366" w:rsidP="00C42366">
            <w:pPr>
              <w:pStyle w:val="Sinespaciado"/>
              <w:numPr>
                <w:ilvl w:val="0"/>
                <w:numId w:val="22"/>
              </w:numPr>
              <w:jc w:val="both"/>
              <w:rPr>
                <w:rFonts w:ascii="Times New Roman" w:hAnsi="Times New Roman" w:cs="Times New Roman"/>
              </w:rPr>
            </w:pPr>
            <w:r w:rsidRPr="006971A7">
              <w:rPr>
                <w:rFonts w:ascii="Times New Roman" w:hAnsi="Times New Roman" w:cs="Times New Roman"/>
              </w:rPr>
              <w:t xml:space="preserve">“Contrato de crédito Banamex 2”: </w:t>
            </w:r>
            <w:r w:rsidR="00D934EB">
              <w:rPr>
                <w:rFonts w:ascii="Times New Roman" w:hAnsi="Times New Roman" w:cs="Times New Roman"/>
              </w:rPr>
              <w:t>Decreto No. 138 publicado en el Periódico Oficial del Estado de Campeche el 24 de junio de 2014.</w:t>
            </w:r>
          </w:p>
          <w:p w14:paraId="565BB078" w14:textId="13E56B93" w:rsidR="00C42366" w:rsidRDefault="00C42366" w:rsidP="00C42366">
            <w:pPr>
              <w:pStyle w:val="Sinespaciado"/>
              <w:numPr>
                <w:ilvl w:val="0"/>
                <w:numId w:val="22"/>
              </w:numPr>
              <w:jc w:val="both"/>
              <w:rPr>
                <w:rFonts w:ascii="Times New Roman" w:hAnsi="Times New Roman" w:cs="Times New Roman"/>
              </w:rPr>
            </w:pPr>
            <w:r w:rsidRPr="006971A7">
              <w:rPr>
                <w:rFonts w:ascii="Times New Roman" w:hAnsi="Times New Roman" w:cs="Times New Roman"/>
              </w:rPr>
              <w:t xml:space="preserve">“Contrato de crédito Banamex 3”: </w:t>
            </w:r>
            <w:r w:rsidR="00D934EB" w:rsidRPr="00D934EB">
              <w:rPr>
                <w:rFonts w:ascii="Times New Roman" w:hAnsi="Times New Roman" w:cs="Times New Roman"/>
              </w:rPr>
              <w:t>Decreto No. 138 publicado en el Periódico Oficial del Estado de Campeche el 24 de junio de 2014</w:t>
            </w:r>
            <w:r w:rsidR="00D934EB">
              <w:rPr>
                <w:rFonts w:ascii="Times New Roman" w:hAnsi="Times New Roman" w:cs="Times New Roman"/>
              </w:rPr>
              <w:t>.</w:t>
            </w:r>
          </w:p>
          <w:p w14:paraId="7E22140A" w14:textId="675209B3" w:rsidR="002644DC" w:rsidRPr="00C42366" w:rsidRDefault="00C42366" w:rsidP="00C42366">
            <w:pPr>
              <w:pStyle w:val="Sinespaciado"/>
              <w:numPr>
                <w:ilvl w:val="0"/>
                <w:numId w:val="22"/>
              </w:numPr>
              <w:jc w:val="both"/>
              <w:rPr>
                <w:rFonts w:ascii="Times New Roman" w:hAnsi="Times New Roman" w:cs="Times New Roman"/>
              </w:rPr>
            </w:pPr>
            <w:r w:rsidRPr="00C42366">
              <w:rPr>
                <w:rFonts w:ascii="Times New Roman" w:hAnsi="Times New Roman" w:cs="Times New Roman"/>
              </w:rPr>
              <w:t xml:space="preserve">“Contrato de crédito BBVA”: </w:t>
            </w:r>
            <w:r w:rsidR="00D934EB">
              <w:rPr>
                <w:rFonts w:ascii="Times New Roman" w:hAnsi="Times New Roman" w:cs="Times New Roman"/>
              </w:rPr>
              <w:t>Decreto No. 102 y 175 publicados en el Periódico Oficial de Estado de Campeche el 22 de diciembre de 2016 y 29 de junio de 2017.</w:t>
            </w:r>
          </w:p>
        </w:tc>
      </w:tr>
    </w:tbl>
    <w:p w14:paraId="34A290F9" w14:textId="77777777" w:rsidR="007623E3" w:rsidRPr="00E05C65" w:rsidRDefault="007623E3" w:rsidP="007623E3">
      <w:pPr>
        <w:spacing w:after="0" w:line="240" w:lineRule="auto"/>
        <w:jc w:val="both"/>
        <w:rPr>
          <w:rFonts w:ascii="Times New Roman" w:hAnsi="Times New Roman" w:cs="Times New Roman"/>
        </w:rPr>
      </w:pPr>
    </w:p>
    <w:p w14:paraId="5BA07FFD" w14:textId="77777777" w:rsidR="007623E3" w:rsidRDefault="007623E3" w:rsidP="007623E3">
      <w:pPr>
        <w:spacing w:after="0" w:line="240" w:lineRule="auto"/>
        <w:jc w:val="both"/>
        <w:rPr>
          <w:rFonts w:ascii="Times New Roman" w:hAnsi="Times New Roman" w:cs="Times New Roman"/>
        </w:rPr>
      </w:pPr>
      <w:r w:rsidRPr="00E05C65">
        <w:rPr>
          <w:rFonts w:ascii="Times New Roman" w:hAnsi="Times New Roman" w:cs="Times New Roman"/>
        </w:rPr>
        <w:lastRenderedPageBreak/>
        <w:t>Lo anterior con la finalidad de dar cumplimiento al artículo 30 del Reglamento del Registro Público Único de Financiamientos y Obligaciones de Entidades Federativas y Municipios que establecen lo siguiente:</w:t>
      </w:r>
    </w:p>
    <w:p w14:paraId="375AFD74" w14:textId="77777777" w:rsidR="007623E3" w:rsidRPr="00E05C65" w:rsidRDefault="007623E3" w:rsidP="007623E3">
      <w:pPr>
        <w:spacing w:after="0" w:line="240" w:lineRule="auto"/>
        <w:jc w:val="both"/>
        <w:rPr>
          <w:rFonts w:ascii="Times New Roman" w:hAnsi="Times New Roman" w:cs="Times New Roman"/>
        </w:rPr>
      </w:pPr>
    </w:p>
    <w:p w14:paraId="38BA1E3D" w14:textId="19EA0DD4" w:rsidR="007623E3" w:rsidRPr="00E05C65" w:rsidRDefault="007623E3" w:rsidP="007623E3">
      <w:pPr>
        <w:pStyle w:val="Texto"/>
        <w:spacing w:after="0" w:line="240" w:lineRule="auto"/>
        <w:ind w:left="567" w:firstLine="0"/>
        <w:rPr>
          <w:rFonts w:ascii="Times New Roman" w:hAnsi="Times New Roman" w:cs="Times New Roman"/>
          <w:i/>
          <w:sz w:val="22"/>
          <w:szCs w:val="22"/>
        </w:rPr>
      </w:pPr>
      <w:r w:rsidRPr="00E05C65">
        <w:rPr>
          <w:rFonts w:ascii="Times New Roman" w:hAnsi="Times New Roman" w:cs="Times New Roman"/>
          <w:b/>
          <w:i/>
          <w:sz w:val="22"/>
          <w:szCs w:val="22"/>
        </w:rPr>
        <w:t>“Artículo 30.</w:t>
      </w:r>
      <w:r w:rsidRPr="00E05C65">
        <w:rPr>
          <w:rFonts w:ascii="Times New Roman" w:hAnsi="Times New Roman" w:cs="Times New Roman"/>
          <w:i/>
          <w:sz w:val="22"/>
          <w:szCs w:val="22"/>
        </w:rPr>
        <w:t xml:space="preserve"> Para la inscripción en el Registro Público Único de Financiamientos u Obligaciones que tengan como Fuente de Pago participaciones federales, además de lo señalado en los artículos 25 o 26 del presente Reglamento, el Solicitante Autorizado de la Entidad Federativa y Municipio </w:t>
      </w:r>
      <w:r w:rsidRPr="00E05C65">
        <w:rPr>
          <w:rFonts w:ascii="Times New Roman" w:hAnsi="Times New Roman" w:cs="Times New Roman"/>
          <w:b/>
          <w:i/>
          <w:sz w:val="22"/>
          <w:szCs w:val="22"/>
          <w:u w:val="single"/>
        </w:rPr>
        <w:t xml:space="preserve">deberá establecer en el instrumento jurídico en el que conste el Financiamiento u Obligación, los fondos a afectar de conformidad con el artículo 9 de la Ley de Coordinación Fiscal, </w:t>
      </w:r>
      <w:r w:rsidRPr="00E05C65">
        <w:rPr>
          <w:rFonts w:ascii="Times New Roman" w:hAnsi="Times New Roman" w:cs="Times New Roman"/>
          <w:i/>
          <w:sz w:val="22"/>
          <w:szCs w:val="22"/>
        </w:rPr>
        <w:t xml:space="preserve"> específicamente del Fondo General de Participaciones, del Fondo de Fomento Municipal, o bien, de los recursos a que se refiere el artículo 4o.-A, fracción I de dicho ordenamiento legal, señalando el porcentaje de Afectación a dichos fondos o recursos y, en su caso, que se realiza a través de un fideicomiso maestro, que contemple una Afectación general para el pago de los Financiamientos u Obligaciones.</w:t>
      </w:r>
      <w:r w:rsidR="008577B1">
        <w:rPr>
          <w:rFonts w:ascii="Times New Roman" w:hAnsi="Times New Roman" w:cs="Times New Roman"/>
          <w:i/>
          <w:sz w:val="22"/>
          <w:szCs w:val="22"/>
        </w:rPr>
        <w:t>”</w:t>
      </w:r>
    </w:p>
    <w:p w14:paraId="74C0DA40" w14:textId="77777777" w:rsidR="007623E3" w:rsidRPr="00E05C65" w:rsidRDefault="007623E3" w:rsidP="007623E3">
      <w:pPr>
        <w:spacing w:after="0" w:line="240" w:lineRule="auto"/>
        <w:jc w:val="center"/>
        <w:rPr>
          <w:rFonts w:ascii="Times New Roman" w:hAnsi="Times New Roman" w:cs="Times New Roman"/>
          <w:b/>
        </w:rPr>
      </w:pPr>
      <w:r w:rsidRPr="00E05C65">
        <w:rPr>
          <w:rFonts w:ascii="Times New Roman" w:hAnsi="Times New Roman" w:cs="Times New Roman"/>
          <w:b/>
        </w:rPr>
        <w:t>Banco</w:t>
      </w:r>
    </w:p>
    <w:p w14:paraId="2581C568" w14:textId="748E8B29" w:rsidR="007623E3" w:rsidRDefault="007623E3" w:rsidP="007623E3">
      <w:pPr>
        <w:spacing w:after="0" w:line="240" w:lineRule="auto"/>
        <w:jc w:val="center"/>
        <w:rPr>
          <w:rFonts w:ascii="Times New Roman" w:hAnsi="Times New Roman" w:cs="Times New Roman"/>
          <w:b/>
        </w:rPr>
      </w:pPr>
      <w:r w:rsidRPr="00E05C65">
        <w:rPr>
          <w:rFonts w:ascii="Times New Roman" w:hAnsi="Times New Roman" w:cs="Times New Roman"/>
          <w:b/>
        </w:rPr>
        <w:t xml:space="preserve">[Nombre de la </w:t>
      </w:r>
      <w:r w:rsidR="008577B1" w:rsidRPr="00E05C65">
        <w:rPr>
          <w:rFonts w:ascii="Times New Roman" w:hAnsi="Times New Roman" w:cs="Times New Roman"/>
          <w:b/>
        </w:rPr>
        <w:t>institución</w:t>
      </w:r>
      <w:r w:rsidRPr="00E05C65">
        <w:rPr>
          <w:rFonts w:ascii="Times New Roman" w:hAnsi="Times New Roman" w:cs="Times New Roman"/>
          <w:b/>
        </w:rPr>
        <w:t>]</w:t>
      </w:r>
    </w:p>
    <w:p w14:paraId="2DE249CF" w14:textId="77777777" w:rsidR="007623E3" w:rsidRPr="00E05C65" w:rsidRDefault="007623E3" w:rsidP="00F32157">
      <w:pPr>
        <w:spacing w:after="0" w:line="240" w:lineRule="auto"/>
        <w:rPr>
          <w:rFonts w:ascii="Times New Roman" w:hAnsi="Times New Roman" w:cs="Times New Roman"/>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7623E3" w:rsidRPr="00E05C65" w14:paraId="5904CD4C" w14:textId="77777777" w:rsidTr="006151F5">
        <w:trPr>
          <w:trHeight w:val="306"/>
        </w:trPr>
        <w:tc>
          <w:tcPr>
            <w:tcW w:w="4414" w:type="dxa"/>
          </w:tcPr>
          <w:p w14:paraId="5D3654AD" w14:textId="77777777" w:rsidR="007623E3" w:rsidRPr="00E05C65" w:rsidRDefault="007623E3" w:rsidP="006151F5">
            <w:pPr>
              <w:jc w:val="center"/>
              <w:rPr>
                <w:rFonts w:ascii="Times New Roman" w:hAnsi="Times New Roman" w:cs="Times New Roman"/>
              </w:rPr>
            </w:pPr>
            <w:r w:rsidRPr="00E05C65">
              <w:rPr>
                <w:rFonts w:ascii="Times New Roman" w:hAnsi="Times New Roman" w:cs="Times New Roman"/>
              </w:rPr>
              <w:t>_____________________________</w:t>
            </w:r>
          </w:p>
          <w:p w14:paraId="085B5FD2" w14:textId="77777777" w:rsidR="007623E3" w:rsidRPr="00E05C65" w:rsidRDefault="007623E3" w:rsidP="006151F5">
            <w:pPr>
              <w:jc w:val="center"/>
              <w:rPr>
                <w:rFonts w:ascii="Times New Roman" w:hAnsi="Times New Roman" w:cs="Times New Roman"/>
              </w:rPr>
            </w:pPr>
            <w:r w:rsidRPr="00E05C65">
              <w:rPr>
                <w:rFonts w:ascii="Times New Roman" w:hAnsi="Times New Roman" w:cs="Times New Roman"/>
              </w:rPr>
              <w:t>[*]</w:t>
            </w:r>
          </w:p>
          <w:p w14:paraId="3477AF24" w14:textId="24A83B51" w:rsidR="007623E3" w:rsidRPr="00E05C65" w:rsidRDefault="007623E3" w:rsidP="006151F5">
            <w:pPr>
              <w:jc w:val="center"/>
              <w:rPr>
                <w:rFonts w:ascii="Times New Roman" w:hAnsi="Times New Roman" w:cs="Times New Roman"/>
              </w:rPr>
            </w:pPr>
            <w:r w:rsidRPr="00E05C65">
              <w:rPr>
                <w:rFonts w:ascii="Times New Roman" w:hAnsi="Times New Roman" w:cs="Times New Roman"/>
              </w:rPr>
              <w:t xml:space="preserve">Representante </w:t>
            </w:r>
            <w:r w:rsidR="008577B1" w:rsidRPr="00E05C65">
              <w:rPr>
                <w:rFonts w:ascii="Times New Roman" w:hAnsi="Times New Roman" w:cs="Times New Roman"/>
              </w:rPr>
              <w:t>legal</w:t>
            </w:r>
          </w:p>
        </w:tc>
        <w:tc>
          <w:tcPr>
            <w:tcW w:w="4414" w:type="dxa"/>
          </w:tcPr>
          <w:p w14:paraId="6E86C63A" w14:textId="77777777" w:rsidR="007623E3" w:rsidRPr="00E05C65" w:rsidRDefault="007623E3" w:rsidP="006151F5">
            <w:pPr>
              <w:jc w:val="center"/>
              <w:rPr>
                <w:rFonts w:ascii="Times New Roman" w:hAnsi="Times New Roman" w:cs="Times New Roman"/>
              </w:rPr>
            </w:pPr>
            <w:r w:rsidRPr="00E05C65">
              <w:rPr>
                <w:rFonts w:ascii="Times New Roman" w:hAnsi="Times New Roman" w:cs="Times New Roman"/>
              </w:rPr>
              <w:t>_____________________________</w:t>
            </w:r>
          </w:p>
          <w:p w14:paraId="436F8A38" w14:textId="77777777" w:rsidR="007623E3" w:rsidRPr="00E05C65" w:rsidRDefault="007623E3" w:rsidP="006151F5">
            <w:pPr>
              <w:jc w:val="center"/>
              <w:rPr>
                <w:rFonts w:ascii="Times New Roman" w:hAnsi="Times New Roman" w:cs="Times New Roman"/>
              </w:rPr>
            </w:pPr>
            <w:r w:rsidRPr="00E05C65">
              <w:rPr>
                <w:rFonts w:ascii="Times New Roman" w:hAnsi="Times New Roman" w:cs="Times New Roman"/>
              </w:rPr>
              <w:t>[*]</w:t>
            </w:r>
          </w:p>
          <w:p w14:paraId="29165698" w14:textId="78D31C80" w:rsidR="007623E3" w:rsidRPr="00E05C65" w:rsidRDefault="007623E3" w:rsidP="006151F5">
            <w:pPr>
              <w:jc w:val="center"/>
              <w:rPr>
                <w:rFonts w:ascii="Times New Roman" w:hAnsi="Times New Roman" w:cs="Times New Roman"/>
              </w:rPr>
            </w:pPr>
            <w:r w:rsidRPr="00E05C65">
              <w:rPr>
                <w:rFonts w:ascii="Times New Roman" w:hAnsi="Times New Roman" w:cs="Times New Roman"/>
              </w:rPr>
              <w:t xml:space="preserve">Representante </w:t>
            </w:r>
            <w:r w:rsidR="008577B1" w:rsidRPr="00E05C65">
              <w:rPr>
                <w:rFonts w:ascii="Times New Roman" w:hAnsi="Times New Roman" w:cs="Times New Roman"/>
              </w:rPr>
              <w:t>legal</w:t>
            </w:r>
          </w:p>
        </w:tc>
      </w:tr>
    </w:tbl>
    <w:p w14:paraId="58629674" w14:textId="69926A2A" w:rsidR="00F32157" w:rsidRDefault="00F32157" w:rsidP="00F32157">
      <w:pPr>
        <w:spacing w:after="0" w:line="240" w:lineRule="auto"/>
        <w:rPr>
          <w:rFonts w:ascii="Times New Roman" w:hAnsi="Times New Roman" w:cs="Times New Roman"/>
        </w:rPr>
      </w:pPr>
    </w:p>
    <w:p w14:paraId="30FFB76F" w14:textId="514AF47D" w:rsidR="00F32157" w:rsidRDefault="00F32157">
      <w:pPr>
        <w:spacing w:after="160" w:line="259" w:lineRule="auto"/>
        <w:rPr>
          <w:rFonts w:ascii="Times New Roman" w:hAnsi="Times New Roman" w:cs="Times New Roman"/>
        </w:rPr>
      </w:pPr>
    </w:p>
    <w:p w14:paraId="1FF087B2" w14:textId="77777777" w:rsidR="002644DC" w:rsidRDefault="002644DC" w:rsidP="00F32157">
      <w:pPr>
        <w:spacing w:after="0" w:line="240" w:lineRule="auto"/>
        <w:rPr>
          <w:rFonts w:ascii="Times New Roman" w:hAnsi="Times New Roman" w:cs="Times New Roman"/>
        </w:rPr>
      </w:pPr>
    </w:p>
    <w:p w14:paraId="7356BA90" w14:textId="025B4FD9" w:rsidR="007623E3" w:rsidRDefault="007623E3" w:rsidP="007623E3">
      <w:pPr>
        <w:spacing w:after="0" w:line="240" w:lineRule="auto"/>
        <w:jc w:val="center"/>
        <w:rPr>
          <w:rFonts w:ascii="Times New Roman" w:hAnsi="Times New Roman" w:cs="Times New Roman"/>
          <w:b/>
        </w:rPr>
      </w:pPr>
      <w:r>
        <w:rPr>
          <w:rFonts w:ascii="Times New Roman" w:hAnsi="Times New Roman" w:cs="Times New Roman"/>
          <w:b/>
        </w:rPr>
        <w:t xml:space="preserve">Secretaría de </w:t>
      </w:r>
      <w:r w:rsidR="008F4151" w:rsidRPr="00547E14">
        <w:rPr>
          <w:rFonts w:ascii="Times New Roman" w:hAnsi="Times New Roman" w:cs="Times New Roman"/>
          <w:b/>
        </w:rPr>
        <w:t>Administración</w:t>
      </w:r>
      <w:r w:rsidR="008F4151">
        <w:rPr>
          <w:rFonts w:ascii="Times New Roman" w:hAnsi="Times New Roman" w:cs="Times New Roman"/>
          <w:b/>
        </w:rPr>
        <w:t xml:space="preserve"> y </w:t>
      </w:r>
      <w:r>
        <w:rPr>
          <w:rFonts w:ascii="Times New Roman" w:hAnsi="Times New Roman" w:cs="Times New Roman"/>
          <w:b/>
        </w:rPr>
        <w:t>Finanzas del Poder Ejecutivo del Estado de Campeche</w:t>
      </w:r>
    </w:p>
    <w:p w14:paraId="61400ED6" w14:textId="106B4B93" w:rsidR="007623E3" w:rsidRDefault="007623E3" w:rsidP="007623E3">
      <w:pPr>
        <w:spacing w:after="0" w:line="240" w:lineRule="auto"/>
        <w:jc w:val="center"/>
        <w:rPr>
          <w:rFonts w:ascii="Times New Roman" w:hAnsi="Times New Roman" w:cs="Times New Roman"/>
          <w:b/>
        </w:rPr>
      </w:pPr>
    </w:p>
    <w:p w14:paraId="7F3F0EDB" w14:textId="3129DA33" w:rsidR="006D34BE" w:rsidRDefault="006D34BE" w:rsidP="007623E3">
      <w:pPr>
        <w:spacing w:after="0" w:line="240" w:lineRule="auto"/>
        <w:jc w:val="center"/>
        <w:rPr>
          <w:rFonts w:ascii="Times New Roman" w:hAnsi="Times New Roman" w:cs="Times New Roman"/>
          <w:b/>
        </w:rPr>
      </w:pPr>
    </w:p>
    <w:p w14:paraId="2DA4AD12" w14:textId="77777777" w:rsidR="006D34BE" w:rsidRDefault="006D34BE" w:rsidP="007623E3">
      <w:pPr>
        <w:spacing w:after="0" w:line="240" w:lineRule="auto"/>
        <w:jc w:val="center"/>
        <w:rPr>
          <w:rFonts w:ascii="Times New Roman" w:hAnsi="Times New Roman" w:cs="Times New Roman"/>
          <w:b/>
        </w:rPr>
      </w:pPr>
    </w:p>
    <w:p w14:paraId="71861090" w14:textId="77777777" w:rsidR="007623E3" w:rsidRDefault="007623E3" w:rsidP="007623E3">
      <w:pPr>
        <w:spacing w:after="0" w:line="240" w:lineRule="auto"/>
        <w:jc w:val="center"/>
        <w:rPr>
          <w:rFonts w:ascii="Times New Roman" w:hAnsi="Times New Roman" w:cs="Times New Roman"/>
          <w:b/>
        </w:rPr>
      </w:pPr>
    </w:p>
    <w:p w14:paraId="3F3668F0" w14:textId="77777777" w:rsidR="007623E3" w:rsidRPr="00E05C65" w:rsidRDefault="007623E3" w:rsidP="007623E3">
      <w:pPr>
        <w:spacing w:after="0" w:line="240" w:lineRule="auto"/>
        <w:jc w:val="center"/>
        <w:rPr>
          <w:rFonts w:ascii="Times New Roman" w:hAnsi="Times New Roman" w:cs="Times New Roman"/>
        </w:rPr>
      </w:pPr>
    </w:p>
    <w:p w14:paraId="25648626" w14:textId="77777777" w:rsidR="007623E3" w:rsidRPr="00E05C65" w:rsidRDefault="007623E3" w:rsidP="007623E3">
      <w:pPr>
        <w:pStyle w:val="Sinespaciado"/>
        <w:jc w:val="center"/>
        <w:rPr>
          <w:rFonts w:ascii="Times New Roman" w:hAnsi="Times New Roman" w:cs="Times New Roman"/>
          <w:bCs/>
        </w:rPr>
      </w:pPr>
      <w:r w:rsidRPr="00E05C65">
        <w:rPr>
          <w:rFonts w:ascii="Times New Roman" w:hAnsi="Times New Roman" w:cs="Times New Roman"/>
          <w:bCs/>
        </w:rPr>
        <w:t>_____________________________________</w:t>
      </w:r>
    </w:p>
    <w:p w14:paraId="1C7B13CF" w14:textId="1FEA7705" w:rsidR="007623E3" w:rsidRPr="00E05C65" w:rsidRDefault="005303E2" w:rsidP="007623E3">
      <w:pPr>
        <w:pStyle w:val="Sinespaciado"/>
        <w:jc w:val="center"/>
        <w:rPr>
          <w:rFonts w:ascii="Times New Roman" w:hAnsi="Times New Roman" w:cs="Times New Roman"/>
          <w:bCs/>
        </w:rPr>
      </w:pPr>
      <w:proofErr w:type="spellStart"/>
      <w:r w:rsidRPr="005303E2">
        <w:rPr>
          <w:rFonts w:ascii="Times New Roman" w:hAnsi="Times New Roman" w:cs="Times New Roman"/>
          <w:bCs/>
        </w:rPr>
        <w:t>Jezrael</w:t>
      </w:r>
      <w:proofErr w:type="spellEnd"/>
      <w:r w:rsidRPr="005303E2">
        <w:rPr>
          <w:rFonts w:ascii="Times New Roman" w:hAnsi="Times New Roman" w:cs="Times New Roman"/>
          <w:bCs/>
        </w:rPr>
        <w:t xml:space="preserve"> Isaac </w:t>
      </w:r>
      <w:proofErr w:type="spellStart"/>
      <w:r w:rsidRPr="005303E2">
        <w:rPr>
          <w:rFonts w:ascii="Times New Roman" w:hAnsi="Times New Roman" w:cs="Times New Roman"/>
          <w:bCs/>
        </w:rPr>
        <w:t>Larracilla</w:t>
      </w:r>
      <w:proofErr w:type="spellEnd"/>
      <w:r w:rsidRPr="005303E2">
        <w:rPr>
          <w:rFonts w:ascii="Times New Roman" w:hAnsi="Times New Roman" w:cs="Times New Roman"/>
          <w:bCs/>
        </w:rPr>
        <w:t xml:space="preserve"> Pérez</w:t>
      </w:r>
    </w:p>
    <w:p w14:paraId="5E57BDA3" w14:textId="1B03C12D" w:rsidR="006151F5" w:rsidRDefault="007623E3" w:rsidP="00A057FE">
      <w:pPr>
        <w:pStyle w:val="Sinespaciado"/>
        <w:jc w:val="center"/>
      </w:pPr>
      <w:r>
        <w:rPr>
          <w:rFonts w:ascii="Times New Roman" w:hAnsi="Times New Roman" w:cs="Times New Roman"/>
          <w:bCs/>
        </w:rPr>
        <w:t>Titular de la Secreta</w:t>
      </w:r>
      <w:r w:rsidRPr="00547E14">
        <w:rPr>
          <w:rFonts w:ascii="Times New Roman" w:hAnsi="Times New Roman" w:cs="Times New Roman"/>
          <w:bCs/>
        </w:rPr>
        <w:t>r</w:t>
      </w:r>
      <w:r w:rsidR="008F4151" w:rsidRPr="00547E14">
        <w:rPr>
          <w:rFonts w:ascii="Times New Roman" w:hAnsi="Times New Roman" w:cs="Times New Roman"/>
          <w:bCs/>
        </w:rPr>
        <w:t>í</w:t>
      </w:r>
      <w:r>
        <w:rPr>
          <w:rFonts w:ascii="Times New Roman" w:hAnsi="Times New Roman" w:cs="Times New Roman"/>
          <w:bCs/>
        </w:rPr>
        <w:t>a de</w:t>
      </w:r>
      <w:r w:rsidR="005303E2" w:rsidRPr="005303E2">
        <w:t xml:space="preserve"> </w:t>
      </w:r>
      <w:r w:rsidR="005303E2" w:rsidRPr="005303E2">
        <w:rPr>
          <w:rFonts w:ascii="Times New Roman" w:hAnsi="Times New Roman" w:cs="Times New Roman"/>
          <w:bCs/>
        </w:rPr>
        <w:t>Administración y</w:t>
      </w:r>
      <w:r w:rsidRPr="005303E2">
        <w:rPr>
          <w:rFonts w:ascii="Times New Roman" w:hAnsi="Times New Roman" w:cs="Times New Roman"/>
          <w:bCs/>
        </w:rPr>
        <w:t xml:space="preserve"> </w:t>
      </w:r>
      <w:r>
        <w:rPr>
          <w:rFonts w:ascii="Times New Roman" w:hAnsi="Times New Roman" w:cs="Times New Roman"/>
          <w:bCs/>
        </w:rPr>
        <w:t>Finanzas</w:t>
      </w:r>
      <w:r w:rsidRPr="00E05C65">
        <w:rPr>
          <w:rFonts w:ascii="Times New Roman" w:hAnsi="Times New Roman" w:cs="Times New Roman"/>
          <w:bCs/>
        </w:rPr>
        <w:t xml:space="preserve"> </w:t>
      </w:r>
    </w:p>
    <w:sectPr w:rsidR="006151F5" w:rsidSect="006151F5">
      <w:headerReference w:type="default" r:id="rId11"/>
      <w:footerReference w:type="default" r:id="rId12"/>
      <w:pgSz w:w="12240" w:h="15840" w:code="1"/>
      <w:pgMar w:top="1701" w:right="1418"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BDDC" w14:textId="77777777" w:rsidR="00AE6F15" w:rsidRDefault="00AE6F15">
      <w:pPr>
        <w:spacing w:after="0" w:line="240" w:lineRule="auto"/>
      </w:pPr>
      <w:r>
        <w:separator/>
      </w:r>
    </w:p>
  </w:endnote>
  <w:endnote w:type="continuationSeparator" w:id="0">
    <w:p w14:paraId="7E340772" w14:textId="77777777" w:rsidR="00AE6F15" w:rsidRDefault="00AE6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90077"/>
      <w:docPartObj>
        <w:docPartGallery w:val="Page Numbers (Bottom of Page)"/>
        <w:docPartUnique/>
      </w:docPartObj>
    </w:sdtPr>
    <w:sdtEndPr>
      <w:rPr>
        <w:rFonts w:ascii="Times New Roman" w:hAnsi="Times New Roman" w:cs="Times New Roman"/>
        <w:sz w:val="20"/>
        <w:szCs w:val="20"/>
      </w:rPr>
    </w:sdtEndPr>
    <w:sdtContent>
      <w:p w14:paraId="57A17C16" w14:textId="122AB808" w:rsidR="00317AD8" w:rsidRDefault="00317AD8" w:rsidP="00962451">
        <w:pPr>
          <w:pStyle w:val="Piedepgina"/>
          <w:jc w:val="right"/>
        </w:pPr>
        <w:r w:rsidRPr="00C4298F">
          <w:rPr>
            <w:rFonts w:ascii="Times New Roman" w:hAnsi="Times New Roman" w:cs="Times New Roman"/>
            <w:sz w:val="20"/>
            <w:szCs w:val="20"/>
          </w:rPr>
          <w:fldChar w:fldCharType="begin"/>
        </w:r>
        <w:r w:rsidRPr="00C4298F">
          <w:rPr>
            <w:rFonts w:ascii="Times New Roman" w:hAnsi="Times New Roman" w:cs="Times New Roman"/>
            <w:sz w:val="20"/>
            <w:szCs w:val="20"/>
          </w:rPr>
          <w:instrText>PAGE   \* MERGEFORMAT</w:instrText>
        </w:r>
        <w:r w:rsidRPr="00C4298F">
          <w:rPr>
            <w:rFonts w:ascii="Times New Roman" w:hAnsi="Times New Roman" w:cs="Times New Roman"/>
            <w:sz w:val="20"/>
            <w:szCs w:val="20"/>
          </w:rPr>
          <w:fldChar w:fldCharType="separate"/>
        </w:r>
        <w:r w:rsidRPr="00E244BD">
          <w:rPr>
            <w:rFonts w:ascii="Times New Roman" w:hAnsi="Times New Roman" w:cs="Times New Roman"/>
            <w:noProof/>
            <w:sz w:val="20"/>
            <w:szCs w:val="20"/>
            <w:lang w:val="es-ES"/>
          </w:rPr>
          <w:t>17</w:t>
        </w:r>
        <w:r w:rsidRPr="00C4298F">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9CC09" w14:textId="77777777" w:rsidR="00AE6F15" w:rsidRDefault="00AE6F15">
      <w:pPr>
        <w:spacing w:after="0" w:line="240" w:lineRule="auto"/>
      </w:pPr>
      <w:r>
        <w:separator/>
      </w:r>
    </w:p>
  </w:footnote>
  <w:footnote w:type="continuationSeparator" w:id="0">
    <w:p w14:paraId="230AA85C" w14:textId="77777777" w:rsidR="00AE6F15" w:rsidRDefault="00AE6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D5A3" w14:textId="4A5DA8F7" w:rsidR="00317AD8" w:rsidRDefault="00317AD8" w:rsidP="001D0196">
    <w:pPr>
      <w:pStyle w:val="Encabezado"/>
      <w:tabs>
        <w:tab w:val="clear" w:pos="4419"/>
        <w:tab w:val="clear" w:pos="8838"/>
        <w:tab w:val="center" w:pos="3142"/>
      </w:tabs>
    </w:pPr>
    <w:r w:rsidRPr="00381CB5">
      <w:rPr>
        <w:noProof/>
        <w:lang w:eastAsia="es-MX"/>
      </w:rPr>
      <w:drawing>
        <wp:anchor distT="0" distB="0" distL="114300" distR="114300" simplePos="0" relativeHeight="251656704" behindDoc="1" locked="0" layoutInCell="1" allowOverlap="1" wp14:anchorId="0B8E9F84" wp14:editId="798A417F">
          <wp:simplePos x="0" y="0"/>
          <wp:positionH relativeFrom="margin">
            <wp:align>left</wp:align>
          </wp:positionH>
          <wp:positionV relativeFrom="paragraph">
            <wp:posOffset>-240030</wp:posOffset>
          </wp:positionV>
          <wp:extent cx="3114675" cy="68961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3114675" cy="689610"/>
                  </a:xfrm>
                  <a:prstGeom prst="rect">
                    <a:avLst/>
                  </a:prstGeom>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57728" behindDoc="0" locked="0" layoutInCell="1" allowOverlap="1" wp14:anchorId="47FFAE55" wp14:editId="36CFBCD6">
          <wp:simplePos x="0" y="0"/>
          <wp:positionH relativeFrom="margin">
            <wp:align>right</wp:align>
          </wp:positionH>
          <wp:positionV relativeFrom="paragraph">
            <wp:posOffset>-162560</wp:posOffset>
          </wp:positionV>
          <wp:extent cx="1507345" cy="438150"/>
          <wp:effectExtent l="0" t="0" r="0" b="0"/>
          <wp:wrapSquare wrapText="bothSides"/>
          <wp:docPr id="136" name="Imagen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LOGO SAFIN_ 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07345" cy="438150"/>
                  </a:xfrm>
                  <a:prstGeom prst="rect">
                    <a:avLst/>
                  </a:prstGeom>
                </pic:spPr>
              </pic:pic>
            </a:graphicData>
          </a:graphic>
        </wp:anchor>
      </w:drawing>
    </w:r>
    <w:r>
      <w:tab/>
    </w:r>
  </w:p>
  <w:p w14:paraId="529ABA5A" w14:textId="33E76191" w:rsidR="00317AD8" w:rsidRPr="001D0196" w:rsidRDefault="00317AD8" w:rsidP="001D019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F58CE"/>
    <w:multiLevelType w:val="hybridMultilevel"/>
    <w:tmpl w:val="BB8C92A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4FA7A6B"/>
    <w:multiLevelType w:val="hybridMultilevel"/>
    <w:tmpl w:val="565EB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F219AA"/>
    <w:multiLevelType w:val="hybridMultilevel"/>
    <w:tmpl w:val="7FD8E7EE"/>
    <w:lvl w:ilvl="0" w:tplc="8DF8CB6C">
      <w:start w:val="1"/>
      <w:numFmt w:val="lowerLetter"/>
      <w:lvlText w:val="%1)"/>
      <w:lvlJc w:val="left"/>
      <w:pPr>
        <w:ind w:left="561" w:hanging="360"/>
      </w:pPr>
      <w:rPr>
        <w:rFonts w:hint="default"/>
      </w:rPr>
    </w:lvl>
    <w:lvl w:ilvl="1" w:tplc="080A0019" w:tentative="1">
      <w:start w:val="1"/>
      <w:numFmt w:val="lowerLetter"/>
      <w:lvlText w:val="%2."/>
      <w:lvlJc w:val="left"/>
      <w:pPr>
        <w:ind w:left="1281" w:hanging="360"/>
      </w:pPr>
    </w:lvl>
    <w:lvl w:ilvl="2" w:tplc="080A001B" w:tentative="1">
      <w:start w:val="1"/>
      <w:numFmt w:val="lowerRoman"/>
      <w:lvlText w:val="%3."/>
      <w:lvlJc w:val="right"/>
      <w:pPr>
        <w:ind w:left="2001" w:hanging="180"/>
      </w:pPr>
    </w:lvl>
    <w:lvl w:ilvl="3" w:tplc="080A000F" w:tentative="1">
      <w:start w:val="1"/>
      <w:numFmt w:val="decimal"/>
      <w:lvlText w:val="%4."/>
      <w:lvlJc w:val="left"/>
      <w:pPr>
        <w:ind w:left="2721" w:hanging="360"/>
      </w:pPr>
    </w:lvl>
    <w:lvl w:ilvl="4" w:tplc="080A0019" w:tentative="1">
      <w:start w:val="1"/>
      <w:numFmt w:val="lowerLetter"/>
      <w:lvlText w:val="%5."/>
      <w:lvlJc w:val="left"/>
      <w:pPr>
        <w:ind w:left="3441" w:hanging="360"/>
      </w:pPr>
    </w:lvl>
    <w:lvl w:ilvl="5" w:tplc="080A001B" w:tentative="1">
      <w:start w:val="1"/>
      <w:numFmt w:val="lowerRoman"/>
      <w:lvlText w:val="%6."/>
      <w:lvlJc w:val="right"/>
      <w:pPr>
        <w:ind w:left="4161" w:hanging="180"/>
      </w:pPr>
    </w:lvl>
    <w:lvl w:ilvl="6" w:tplc="080A000F" w:tentative="1">
      <w:start w:val="1"/>
      <w:numFmt w:val="decimal"/>
      <w:lvlText w:val="%7."/>
      <w:lvlJc w:val="left"/>
      <w:pPr>
        <w:ind w:left="4881" w:hanging="360"/>
      </w:pPr>
    </w:lvl>
    <w:lvl w:ilvl="7" w:tplc="080A0019" w:tentative="1">
      <w:start w:val="1"/>
      <w:numFmt w:val="lowerLetter"/>
      <w:lvlText w:val="%8."/>
      <w:lvlJc w:val="left"/>
      <w:pPr>
        <w:ind w:left="5601" w:hanging="360"/>
      </w:pPr>
    </w:lvl>
    <w:lvl w:ilvl="8" w:tplc="080A001B" w:tentative="1">
      <w:start w:val="1"/>
      <w:numFmt w:val="lowerRoman"/>
      <w:lvlText w:val="%9."/>
      <w:lvlJc w:val="right"/>
      <w:pPr>
        <w:ind w:left="6321" w:hanging="180"/>
      </w:pPr>
    </w:lvl>
  </w:abstractNum>
  <w:abstractNum w:abstractNumId="3" w15:restartNumberingAfterBreak="0">
    <w:nsid w:val="27FE7BE8"/>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B7C68EF"/>
    <w:multiLevelType w:val="hybridMultilevel"/>
    <w:tmpl w:val="BB8C92A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F5E53B1"/>
    <w:multiLevelType w:val="hybridMultilevel"/>
    <w:tmpl w:val="E866548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4E0411C"/>
    <w:multiLevelType w:val="hybridMultilevel"/>
    <w:tmpl w:val="08F6034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66F7F19"/>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A5F0F27"/>
    <w:multiLevelType w:val="hybridMultilevel"/>
    <w:tmpl w:val="F0D8146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FE456AA"/>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3D46D62"/>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2B2378A"/>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2B8241F"/>
    <w:multiLevelType w:val="hybridMultilevel"/>
    <w:tmpl w:val="C744065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1763F30"/>
    <w:multiLevelType w:val="hybridMultilevel"/>
    <w:tmpl w:val="2AB2756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3BC6902"/>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04715C8"/>
    <w:multiLevelType w:val="hybridMultilevel"/>
    <w:tmpl w:val="C744065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620CDD"/>
    <w:multiLevelType w:val="hybridMultilevel"/>
    <w:tmpl w:val="3618878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3166E04"/>
    <w:multiLevelType w:val="hybridMultilevel"/>
    <w:tmpl w:val="C744065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9906308"/>
    <w:multiLevelType w:val="hybridMultilevel"/>
    <w:tmpl w:val="BB8C92A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BB770D1"/>
    <w:multiLevelType w:val="hybridMultilevel"/>
    <w:tmpl w:val="8990F5FE"/>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D1D1F08"/>
    <w:multiLevelType w:val="hybridMultilevel"/>
    <w:tmpl w:val="DB9C845A"/>
    <w:lvl w:ilvl="0" w:tplc="3196B0E6">
      <w:numFmt w:val="bullet"/>
      <w:lvlText w:val="-"/>
      <w:lvlJc w:val="left"/>
      <w:pPr>
        <w:ind w:left="1080" w:hanging="360"/>
      </w:pPr>
      <w:rPr>
        <w:rFonts w:ascii="Times New Roman" w:eastAsiaTheme="minorHAnsi" w:hAnsi="Times New Roman"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1" w15:restartNumberingAfterBreak="0">
    <w:nsid w:val="7F3C6F8C"/>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F8C7D91"/>
    <w:multiLevelType w:val="hybridMultilevel"/>
    <w:tmpl w:val="565EBF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9"/>
  </w:num>
  <w:num w:numId="2">
    <w:abstractNumId w:val="13"/>
  </w:num>
  <w:num w:numId="3">
    <w:abstractNumId w:val="20"/>
  </w:num>
  <w:num w:numId="4">
    <w:abstractNumId w:val="2"/>
  </w:num>
  <w:num w:numId="5">
    <w:abstractNumId w:val="4"/>
  </w:num>
  <w:num w:numId="6">
    <w:abstractNumId w:val="8"/>
  </w:num>
  <w:num w:numId="7">
    <w:abstractNumId w:val="7"/>
  </w:num>
  <w:num w:numId="8">
    <w:abstractNumId w:val="16"/>
  </w:num>
  <w:num w:numId="9">
    <w:abstractNumId w:val="5"/>
  </w:num>
  <w:num w:numId="10">
    <w:abstractNumId w:val="18"/>
  </w:num>
  <w:num w:numId="11">
    <w:abstractNumId w:val="0"/>
  </w:num>
  <w:num w:numId="12">
    <w:abstractNumId w:val="17"/>
  </w:num>
  <w:num w:numId="13">
    <w:abstractNumId w:val="12"/>
  </w:num>
  <w:num w:numId="14">
    <w:abstractNumId w:val="15"/>
  </w:num>
  <w:num w:numId="15">
    <w:abstractNumId w:val="6"/>
  </w:num>
  <w:num w:numId="16">
    <w:abstractNumId w:val="14"/>
  </w:num>
  <w:num w:numId="17">
    <w:abstractNumId w:val="10"/>
  </w:num>
  <w:num w:numId="18">
    <w:abstractNumId w:val="22"/>
  </w:num>
  <w:num w:numId="19">
    <w:abstractNumId w:val="9"/>
  </w:num>
  <w:num w:numId="20">
    <w:abstractNumId w:val="21"/>
  </w:num>
  <w:num w:numId="21">
    <w:abstractNumId w:val="3"/>
  </w:num>
  <w:num w:numId="22">
    <w:abstractNumId w:val="11"/>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3"/>
    <w:rsid w:val="00000933"/>
    <w:rsid w:val="000046E6"/>
    <w:rsid w:val="000059CF"/>
    <w:rsid w:val="00021BFC"/>
    <w:rsid w:val="000255E6"/>
    <w:rsid w:val="00025956"/>
    <w:rsid w:val="00025C15"/>
    <w:rsid w:val="00025DBB"/>
    <w:rsid w:val="00036F34"/>
    <w:rsid w:val="00042273"/>
    <w:rsid w:val="00050904"/>
    <w:rsid w:val="00051F29"/>
    <w:rsid w:val="00053B12"/>
    <w:rsid w:val="00054436"/>
    <w:rsid w:val="00054E0C"/>
    <w:rsid w:val="0005592F"/>
    <w:rsid w:val="00061A1D"/>
    <w:rsid w:val="00064B61"/>
    <w:rsid w:val="000724EE"/>
    <w:rsid w:val="0007441B"/>
    <w:rsid w:val="0008056D"/>
    <w:rsid w:val="00080B3F"/>
    <w:rsid w:val="000865D7"/>
    <w:rsid w:val="000927C1"/>
    <w:rsid w:val="000A0E15"/>
    <w:rsid w:val="000C074A"/>
    <w:rsid w:val="000C193C"/>
    <w:rsid w:val="000C49DB"/>
    <w:rsid w:val="000D7D74"/>
    <w:rsid w:val="000E324F"/>
    <w:rsid w:val="000E4B39"/>
    <w:rsid w:val="000F4AED"/>
    <w:rsid w:val="000F5904"/>
    <w:rsid w:val="000F7D34"/>
    <w:rsid w:val="001100C0"/>
    <w:rsid w:val="001106DD"/>
    <w:rsid w:val="0012155A"/>
    <w:rsid w:val="0012432A"/>
    <w:rsid w:val="001325C6"/>
    <w:rsid w:val="0013300F"/>
    <w:rsid w:val="00142F0E"/>
    <w:rsid w:val="001440F0"/>
    <w:rsid w:val="001608FE"/>
    <w:rsid w:val="001820AB"/>
    <w:rsid w:val="0018532B"/>
    <w:rsid w:val="00190770"/>
    <w:rsid w:val="00194A5E"/>
    <w:rsid w:val="00195D1B"/>
    <w:rsid w:val="001A3653"/>
    <w:rsid w:val="001A6E69"/>
    <w:rsid w:val="001A79B5"/>
    <w:rsid w:val="001B0A08"/>
    <w:rsid w:val="001B13E0"/>
    <w:rsid w:val="001B1D89"/>
    <w:rsid w:val="001C646B"/>
    <w:rsid w:val="001C7E54"/>
    <w:rsid w:val="001D0196"/>
    <w:rsid w:val="001D66AF"/>
    <w:rsid w:val="001D78AA"/>
    <w:rsid w:val="001E41C5"/>
    <w:rsid w:val="001E51E1"/>
    <w:rsid w:val="001F553D"/>
    <w:rsid w:val="001F5A25"/>
    <w:rsid w:val="002013A6"/>
    <w:rsid w:val="00204653"/>
    <w:rsid w:val="002060CE"/>
    <w:rsid w:val="00215903"/>
    <w:rsid w:val="00222004"/>
    <w:rsid w:val="00224EDA"/>
    <w:rsid w:val="00225050"/>
    <w:rsid w:val="00254DF5"/>
    <w:rsid w:val="0026013B"/>
    <w:rsid w:val="00262823"/>
    <w:rsid w:val="00263FC0"/>
    <w:rsid w:val="002644DC"/>
    <w:rsid w:val="00265923"/>
    <w:rsid w:val="0027213D"/>
    <w:rsid w:val="002862E9"/>
    <w:rsid w:val="0029401D"/>
    <w:rsid w:val="00294FB5"/>
    <w:rsid w:val="002A1066"/>
    <w:rsid w:val="002A7382"/>
    <w:rsid w:val="002C42B7"/>
    <w:rsid w:val="002C54E5"/>
    <w:rsid w:val="002C59DA"/>
    <w:rsid w:val="002D7917"/>
    <w:rsid w:val="002E03BF"/>
    <w:rsid w:val="002F3306"/>
    <w:rsid w:val="002F66A0"/>
    <w:rsid w:val="002F6A5C"/>
    <w:rsid w:val="002F7277"/>
    <w:rsid w:val="002F7FF4"/>
    <w:rsid w:val="003079A8"/>
    <w:rsid w:val="003151FB"/>
    <w:rsid w:val="003176AC"/>
    <w:rsid w:val="00317AD8"/>
    <w:rsid w:val="003216C8"/>
    <w:rsid w:val="00331AA7"/>
    <w:rsid w:val="003333BC"/>
    <w:rsid w:val="00347413"/>
    <w:rsid w:val="00352101"/>
    <w:rsid w:val="00352C2D"/>
    <w:rsid w:val="00354044"/>
    <w:rsid w:val="00356EAB"/>
    <w:rsid w:val="0035717C"/>
    <w:rsid w:val="0038135A"/>
    <w:rsid w:val="00382247"/>
    <w:rsid w:val="00384C3B"/>
    <w:rsid w:val="00396C0B"/>
    <w:rsid w:val="003A4C5A"/>
    <w:rsid w:val="003A5A62"/>
    <w:rsid w:val="003B0D17"/>
    <w:rsid w:val="003B3969"/>
    <w:rsid w:val="003B5EEC"/>
    <w:rsid w:val="003C2AD6"/>
    <w:rsid w:val="003C2F32"/>
    <w:rsid w:val="003D3A99"/>
    <w:rsid w:val="003D77FE"/>
    <w:rsid w:val="003F11CD"/>
    <w:rsid w:val="003F21AD"/>
    <w:rsid w:val="003F4698"/>
    <w:rsid w:val="00402B83"/>
    <w:rsid w:val="00403EEE"/>
    <w:rsid w:val="004104CC"/>
    <w:rsid w:val="0041596C"/>
    <w:rsid w:val="00417342"/>
    <w:rsid w:val="00425097"/>
    <w:rsid w:val="00435EAA"/>
    <w:rsid w:val="00440AE9"/>
    <w:rsid w:val="004411C3"/>
    <w:rsid w:val="00453A1A"/>
    <w:rsid w:val="0046132E"/>
    <w:rsid w:val="00470E27"/>
    <w:rsid w:val="004743C4"/>
    <w:rsid w:val="004746DB"/>
    <w:rsid w:val="0048600B"/>
    <w:rsid w:val="00490C5F"/>
    <w:rsid w:val="00491433"/>
    <w:rsid w:val="00492F15"/>
    <w:rsid w:val="00495882"/>
    <w:rsid w:val="004A28D7"/>
    <w:rsid w:val="004B26CA"/>
    <w:rsid w:val="004B7886"/>
    <w:rsid w:val="004B7B56"/>
    <w:rsid w:val="004C0DB7"/>
    <w:rsid w:val="004D44B9"/>
    <w:rsid w:val="004E4857"/>
    <w:rsid w:val="00500E44"/>
    <w:rsid w:val="005029C7"/>
    <w:rsid w:val="00505BEF"/>
    <w:rsid w:val="00513F6F"/>
    <w:rsid w:val="005210E8"/>
    <w:rsid w:val="005238CE"/>
    <w:rsid w:val="00523BE9"/>
    <w:rsid w:val="005303E2"/>
    <w:rsid w:val="00547E14"/>
    <w:rsid w:val="00557F4B"/>
    <w:rsid w:val="005650DC"/>
    <w:rsid w:val="0058093D"/>
    <w:rsid w:val="00591B07"/>
    <w:rsid w:val="005975ED"/>
    <w:rsid w:val="005A4619"/>
    <w:rsid w:val="005A48F8"/>
    <w:rsid w:val="005A6809"/>
    <w:rsid w:val="005B3D8A"/>
    <w:rsid w:val="005C6BE3"/>
    <w:rsid w:val="005D1F64"/>
    <w:rsid w:val="005D3FB1"/>
    <w:rsid w:val="005E1267"/>
    <w:rsid w:val="005E3B85"/>
    <w:rsid w:val="005E3F6A"/>
    <w:rsid w:val="005E4A9D"/>
    <w:rsid w:val="005E63C3"/>
    <w:rsid w:val="005E7A61"/>
    <w:rsid w:val="005F5AF6"/>
    <w:rsid w:val="005F7F7F"/>
    <w:rsid w:val="0060365C"/>
    <w:rsid w:val="00603876"/>
    <w:rsid w:val="0060570C"/>
    <w:rsid w:val="006058CF"/>
    <w:rsid w:val="00605A5A"/>
    <w:rsid w:val="00607F13"/>
    <w:rsid w:val="006118D8"/>
    <w:rsid w:val="006135F5"/>
    <w:rsid w:val="00614DC7"/>
    <w:rsid w:val="006151F5"/>
    <w:rsid w:val="006204E8"/>
    <w:rsid w:val="00625277"/>
    <w:rsid w:val="006272EA"/>
    <w:rsid w:val="00653598"/>
    <w:rsid w:val="00655053"/>
    <w:rsid w:val="00662B0A"/>
    <w:rsid w:val="00664E96"/>
    <w:rsid w:val="006654F6"/>
    <w:rsid w:val="0067062F"/>
    <w:rsid w:val="00670F46"/>
    <w:rsid w:val="00671504"/>
    <w:rsid w:val="00675C22"/>
    <w:rsid w:val="0068040D"/>
    <w:rsid w:val="006869F6"/>
    <w:rsid w:val="006971A7"/>
    <w:rsid w:val="006A07CF"/>
    <w:rsid w:val="006A276B"/>
    <w:rsid w:val="006A38C9"/>
    <w:rsid w:val="006A3A52"/>
    <w:rsid w:val="006A3CB2"/>
    <w:rsid w:val="006A6698"/>
    <w:rsid w:val="006B31EF"/>
    <w:rsid w:val="006C1FE3"/>
    <w:rsid w:val="006C63FB"/>
    <w:rsid w:val="006D1400"/>
    <w:rsid w:val="006D34BE"/>
    <w:rsid w:val="006E0FD3"/>
    <w:rsid w:val="006E5D64"/>
    <w:rsid w:val="006F52A2"/>
    <w:rsid w:val="006F6D11"/>
    <w:rsid w:val="007012C1"/>
    <w:rsid w:val="007017B1"/>
    <w:rsid w:val="00701A62"/>
    <w:rsid w:val="00702814"/>
    <w:rsid w:val="0070338E"/>
    <w:rsid w:val="0071387C"/>
    <w:rsid w:val="00725167"/>
    <w:rsid w:val="007318C9"/>
    <w:rsid w:val="00743290"/>
    <w:rsid w:val="00750A89"/>
    <w:rsid w:val="00752395"/>
    <w:rsid w:val="00757734"/>
    <w:rsid w:val="007623E3"/>
    <w:rsid w:val="0076441C"/>
    <w:rsid w:val="0079102B"/>
    <w:rsid w:val="007A0529"/>
    <w:rsid w:val="007A25BA"/>
    <w:rsid w:val="007C1A38"/>
    <w:rsid w:val="007C566C"/>
    <w:rsid w:val="007D36D4"/>
    <w:rsid w:val="007E3288"/>
    <w:rsid w:val="007F5C17"/>
    <w:rsid w:val="00801F73"/>
    <w:rsid w:val="008046C5"/>
    <w:rsid w:val="008059F8"/>
    <w:rsid w:val="00817D1A"/>
    <w:rsid w:val="008204AD"/>
    <w:rsid w:val="00824C0C"/>
    <w:rsid w:val="008332F5"/>
    <w:rsid w:val="00840B75"/>
    <w:rsid w:val="0084355E"/>
    <w:rsid w:val="008464DE"/>
    <w:rsid w:val="00847F65"/>
    <w:rsid w:val="008577B1"/>
    <w:rsid w:val="00864EE3"/>
    <w:rsid w:val="00866ADA"/>
    <w:rsid w:val="008700A8"/>
    <w:rsid w:val="00881331"/>
    <w:rsid w:val="00882721"/>
    <w:rsid w:val="00895E2F"/>
    <w:rsid w:val="008960AA"/>
    <w:rsid w:val="0089783F"/>
    <w:rsid w:val="008A5C2C"/>
    <w:rsid w:val="008B7266"/>
    <w:rsid w:val="008C05C4"/>
    <w:rsid w:val="008C446F"/>
    <w:rsid w:val="008C7FFD"/>
    <w:rsid w:val="008D32A4"/>
    <w:rsid w:val="008E22DA"/>
    <w:rsid w:val="008E23F8"/>
    <w:rsid w:val="008E77D9"/>
    <w:rsid w:val="008F1C64"/>
    <w:rsid w:val="008F4151"/>
    <w:rsid w:val="008F5B98"/>
    <w:rsid w:val="00901DDF"/>
    <w:rsid w:val="00912F55"/>
    <w:rsid w:val="009131CC"/>
    <w:rsid w:val="00917030"/>
    <w:rsid w:val="009212AA"/>
    <w:rsid w:val="00932F91"/>
    <w:rsid w:val="00933177"/>
    <w:rsid w:val="0093379B"/>
    <w:rsid w:val="00937B16"/>
    <w:rsid w:val="00962451"/>
    <w:rsid w:val="00962F09"/>
    <w:rsid w:val="00963B7D"/>
    <w:rsid w:val="00963BAE"/>
    <w:rsid w:val="0096478D"/>
    <w:rsid w:val="009654A2"/>
    <w:rsid w:val="0096721D"/>
    <w:rsid w:val="009756E9"/>
    <w:rsid w:val="009933FC"/>
    <w:rsid w:val="009A1B45"/>
    <w:rsid w:val="009A233C"/>
    <w:rsid w:val="009A4CCE"/>
    <w:rsid w:val="009B0A7B"/>
    <w:rsid w:val="009B39D0"/>
    <w:rsid w:val="009B55C5"/>
    <w:rsid w:val="009C2654"/>
    <w:rsid w:val="009D3A2D"/>
    <w:rsid w:val="009D54B3"/>
    <w:rsid w:val="009E0AD2"/>
    <w:rsid w:val="00A00A14"/>
    <w:rsid w:val="00A01251"/>
    <w:rsid w:val="00A057FE"/>
    <w:rsid w:val="00A14226"/>
    <w:rsid w:val="00A15F61"/>
    <w:rsid w:val="00A1762E"/>
    <w:rsid w:val="00A240E3"/>
    <w:rsid w:val="00A26989"/>
    <w:rsid w:val="00A32940"/>
    <w:rsid w:val="00A33B76"/>
    <w:rsid w:val="00A363B0"/>
    <w:rsid w:val="00A36E3A"/>
    <w:rsid w:val="00A42DD6"/>
    <w:rsid w:val="00A479B5"/>
    <w:rsid w:val="00A529A7"/>
    <w:rsid w:val="00A55037"/>
    <w:rsid w:val="00A57B23"/>
    <w:rsid w:val="00A744D1"/>
    <w:rsid w:val="00A80BE7"/>
    <w:rsid w:val="00A869E4"/>
    <w:rsid w:val="00A94A40"/>
    <w:rsid w:val="00AA07BB"/>
    <w:rsid w:val="00AA0874"/>
    <w:rsid w:val="00AA6D87"/>
    <w:rsid w:val="00AB2E49"/>
    <w:rsid w:val="00AC52E1"/>
    <w:rsid w:val="00AC5A21"/>
    <w:rsid w:val="00AD1BFF"/>
    <w:rsid w:val="00AE5ACD"/>
    <w:rsid w:val="00AE6F15"/>
    <w:rsid w:val="00AE73E6"/>
    <w:rsid w:val="00AF0751"/>
    <w:rsid w:val="00AF08D3"/>
    <w:rsid w:val="00AF6178"/>
    <w:rsid w:val="00B04C31"/>
    <w:rsid w:val="00B06414"/>
    <w:rsid w:val="00B17B2B"/>
    <w:rsid w:val="00B206F3"/>
    <w:rsid w:val="00B30F2F"/>
    <w:rsid w:val="00B34F49"/>
    <w:rsid w:val="00B43EC4"/>
    <w:rsid w:val="00B5168A"/>
    <w:rsid w:val="00B517C9"/>
    <w:rsid w:val="00B51E79"/>
    <w:rsid w:val="00B5798C"/>
    <w:rsid w:val="00B62CC9"/>
    <w:rsid w:val="00B70485"/>
    <w:rsid w:val="00B842DB"/>
    <w:rsid w:val="00B85AD0"/>
    <w:rsid w:val="00B875C6"/>
    <w:rsid w:val="00B87B99"/>
    <w:rsid w:val="00BA263D"/>
    <w:rsid w:val="00BC3844"/>
    <w:rsid w:val="00BC39EF"/>
    <w:rsid w:val="00BC4CEB"/>
    <w:rsid w:val="00BC664E"/>
    <w:rsid w:val="00BD0154"/>
    <w:rsid w:val="00BD491D"/>
    <w:rsid w:val="00BF3C1B"/>
    <w:rsid w:val="00BF5022"/>
    <w:rsid w:val="00BF506A"/>
    <w:rsid w:val="00BF796F"/>
    <w:rsid w:val="00C01E5B"/>
    <w:rsid w:val="00C10A98"/>
    <w:rsid w:val="00C131AC"/>
    <w:rsid w:val="00C13FD7"/>
    <w:rsid w:val="00C22761"/>
    <w:rsid w:val="00C33EE0"/>
    <w:rsid w:val="00C42366"/>
    <w:rsid w:val="00C504F3"/>
    <w:rsid w:val="00C512D3"/>
    <w:rsid w:val="00C5673F"/>
    <w:rsid w:val="00C5723B"/>
    <w:rsid w:val="00C602B9"/>
    <w:rsid w:val="00C6074E"/>
    <w:rsid w:val="00C61771"/>
    <w:rsid w:val="00C72645"/>
    <w:rsid w:val="00C81BCA"/>
    <w:rsid w:val="00C83071"/>
    <w:rsid w:val="00C842D8"/>
    <w:rsid w:val="00C85DE8"/>
    <w:rsid w:val="00C97133"/>
    <w:rsid w:val="00CA4072"/>
    <w:rsid w:val="00CA4794"/>
    <w:rsid w:val="00CB4102"/>
    <w:rsid w:val="00CB568C"/>
    <w:rsid w:val="00CC1289"/>
    <w:rsid w:val="00CD354E"/>
    <w:rsid w:val="00CE3F82"/>
    <w:rsid w:val="00D00AD0"/>
    <w:rsid w:val="00D1242B"/>
    <w:rsid w:val="00D13527"/>
    <w:rsid w:val="00D16CE4"/>
    <w:rsid w:val="00D22509"/>
    <w:rsid w:val="00D31E5D"/>
    <w:rsid w:val="00D3280E"/>
    <w:rsid w:val="00D44903"/>
    <w:rsid w:val="00D4565E"/>
    <w:rsid w:val="00D50DB1"/>
    <w:rsid w:val="00D5341E"/>
    <w:rsid w:val="00D56F2F"/>
    <w:rsid w:val="00D57808"/>
    <w:rsid w:val="00D61EE9"/>
    <w:rsid w:val="00D63CC7"/>
    <w:rsid w:val="00D64B08"/>
    <w:rsid w:val="00D747B1"/>
    <w:rsid w:val="00D81133"/>
    <w:rsid w:val="00D910CC"/>
    <w:rsid w:val="00D914AA"/>
    <w:rsid w:val="00D934EB"/>
    <w:rsid w:val="00DA1F75"/>
    <w:rsid w:val="00DA57ED"/>
    <w:rsid w:val="00DB1B76"/>
    <w:rsid w:val="00DB40BA"/>
    <w:rsid w:val="00DB50D8"/>
    <w:rsid w:val="00DC52EF"/>
    <w:rsid w:val="00DC5DF1"/>
    <w:rsid w:val="00DC6130"/>
    <w:rsid w:val="00DC6F09"/>
    <w:rsid w:val="00DC76D4"/>
    <w:rsid w:val="00DD1884"/>
    <w:rsid w:val="00DD4549"/>
    <w:rsid w:val="00DD584F"/>
    <w:rsid w:val="00DD76DE"/>
    <w:rsid w:val="00DE6B4B"/>
    <w:rsid w:val="00DF4B86"/>
    <w:rsid w:val="00E045CE"/>
    <w:rsid w:val="00E2310F"/>
    <w:rsid w:val="00E2322D"/>
    <w:rsid w:val="00E244BD"/>
    <w:rsid w:val="00E51C83"/>
    <w:rsid w:val="00E55A58"/>
    <w:rsid w:val="00E66A8C"/>
    <w:rsid w:val="00E7109E"/>
    <w:rsid w:val="00E71AC7"/>
    <w:rsid w:val="00E7363E"/>
    <w:rsid w:val="00E75AD0"/>
    <w:rsid w:val="00E96407"/>
    <w:rsid w:val="00EA6051"/>
    <w:rsid w:val="00EB51E5"/>
    <w:rsid w:val="00EB7724"/>
    <w:rsid w:val="00EC7AFB"/>
    <w:rsid w:val="00ED079F"/>
    <w:rsid w:val="00ED14CE"/>
    <w:rsid w:val="00ED2FD0"/>
    <w:rsid w:val="00ED50FD"/>
    <w:rsid w:val="00EE0D1D"/>
    <w:rsid w:val="00EE5A92"/>
    <w:rsid w:val="00EF0441"/>
    <w:rsid w:val="00EF3584"/>
    <w:rsid w:val="00F059C1"/>
    <w:rsid w:val="00F07768"/>
    <w:rsid w:val="00F11393"/>
    <w:rsid w:val="00F203B0"/>
    <w:rsid w:val="00F31933"/>
    <w:rsid w:val="00F32157"/>
    <w:rsid w:val="00F42156"/>
    <w:rsid w:val="00F44617"/>
    <w:rsid w:val="00F44681"/>
    <w:rsid w:val="00F448F6"/>
    <w:rsid w:val="00F46842"/>
    <w:rsid w:val="00F4686E"/>
    <w:rsid w:val="00F50053"/>
    <w:rsid w:val="00F71E3F"/>
    <w:rsid w:val="00F83962"/>
    <w:rsid w:val="00F915E6"/>
    <w:rsid w:val="00F93F70"/>
    <w:rsid w:val="00FA6992"/>
    <w:rsid w:val="00FB2F3A"/>
    <w:rsid w:val="00FB7415"/>
    <w:rsid w:val="00FC17C8"/>
    <w:rsid w:val="00FC2E33"/>
    <w:rsid w:val="00FC3C22"/>
    <w:rsid w:val="00FD38A6"/>
    <w:rsid w:val="00FD5FB7"/>
    <w:rsid w:val="00FD7B32"/>
    <w:rsid w:val="00FE2A92"/>
    <w:rsid w:val="00FE33E3"/>
    <w:rsid w:val="00FE48CE"/>
    <w:rsid w:val="00FE75D8"/>
    <w:rsid w:val="00FF2D01"/>
    <w:rsid w:val="00FF7D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77CDF"/>
  <w15:chartTrackingRefBased/>
  <w15:docId w15:val="{360ACB27-5040-4303-81C3-096FE209B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3E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623E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23E3"/>
  </w:style>
  <w:style w:type="paragraph" w:styleId="Piedepgina">
    <w:name w:val="footer"/>
    <w:basedOn w:val="Normal"/>
    <w:link w:val="PiedepginaCar"/>
    <w:uiPriority w:val="99"/>
    <w:unhideWhenUsed/>
    <w:rsid w:val="007623E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23E3"/>
  </w:style>
  <w:style w:type="paragraph" w:styleId="Textodeglobo">
    <w:name w:val="Balloon Text"/>
    <w:basedOn w:val="Normal"/>
    <w:link w:val="TextodegloboCar"/>
    <w:uiPriority w:val="99"/>
    <w:semiHidden/>
    <w:unhideWhenUsed/>
    <w:rsid w:val="007623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623E3"/>
    <w:rPr>
      <w:rFonts w:ascii="Tahoma" w:hAnsi="Tahoma" w:cs="Tahoma"/>
      <w:sz w:val="16"/>
      <w:szCs w:val="16"/>
    </w:rPr>
  </w:style>
  <w:style w:type="paragraph" w:styleId="Sinespaciado">
    <w:name w:val="No Spacing"/>
    <w:uiPriority w:val="1"/>
    <w:qFormat/>
    <w:rsid w:val="007623E3"/>
    <w:pPr>
      <w:spacing w:after="0" w:line="240" w:lineRule="auto"/>
    </w:pPr>
  </w:style>
  <w:style w:type="table" w:styleId="Tablaconcuadrcula">
    <w:name w:val="Table Grid"/>
    <w:basedOn w:val="Tablanormal"/>
    <w:uiPriority w:val="39"/>
    <w:rsid w:val="00762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623E3"/>
    <w:pPr>
      <w:spacing w:after="0" w:line="240" w:lineRule="auto"/>
      <w:ind w:left="720"/>
      <w:contextualSpacing/>
    </w:pPr>
  </w:style>
  <w:style w:type="character" w:styleId="Hipervnculo">
    <w:name w:val="Hyperlink"/>
    <w:basedOn w:val="Fuentedeprrafopredeter"/>
    <w:uiPriority w:val="99"/>
    <w:unhideWhenUsed/>
    <w:rsid w:val="007623E3"/>
    <w:rPr>
      <w:color w:val="0563C1" w:themeColor="hyperlink"/>
      <w:u w:val="single"/>
    </w:rPr>
  </w:style>
  <w:style w:type="paragraph" w:styleId="Textonotapie">
    <w:name w:val="footnote text"/>
    <w:basedOn w:val="Normal"/>
    <w:link w:val="TextonotapieCar"/>
    <w:uiPriority w:val="99"/>
    <w:semiHidden/>
    <w:unhideWhenUsed/>
    <w:rsid w:val="007623E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623E3"/>
    <w:rPr>
      <w:sz w:val="20"/>
      <w:szCs w:val="20"/>
    </w:rPr>
  </w:style>
  <w:style w:type="character" w:styleId="Refdenotaalpie">
    <w:name w:val="footnote reference"/>
    <w:basedOn w:val="Fuentedeprrafopredeter"/>
    <w:uiPriority w:val="99"/>
    <w:semiHidden/>
    <w:unhideWhenUsed/>
    <w:rsid w:val="007623E3"/>
    <w:rPr>
      <w:vertAlign w:val="superscript"/>
    </w:rPr>
  </w:style>
  <w:style w:type="paragraph" w:customStyle="1" w:styleId="Texto">
    <w:name w:val="Texto"/>
    <w:basedOn w:val="Normal"/>
    <w:link w:val="TextoCar"/>
    <w:rsid w:val="007623E3"/>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7623E3"/>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7623E3"/>
    <w:rPr>
      <w:color w:val="605E5C"/>
      <w:shd w:val="clear" w:color="auto" w:fill="E1DFDD"/>
    </w:rPr>
  </w:style>
  <w:style w:type="character" w:styleId="Textodelmarcadordeposicin">
    <w:name w:val="Placeholder Text"/>
    <w:basedOn w:val="Fuentedeprrafopredeter"/>
    <w:uiPriority w:val="99"/>
    <w:semiHidden/>
    <w:rsid w:val="007623E3"/>
    <w:rPr>
      <w:color w:val="808080"/>
    </w:rPr>
  </w:style>
  <w:style w:type="character" w:styleId="Refdecomentario">
    <w:name w:val="annotation reference"/>
    <w:basedOn w:val="Fuentedeprrafopredeter"/>
    <w:uiPriority w:val="99"/>
    <w:semiHidden/>
    <w:unhideWhenUsed/>
    <w:rsid w:val="007623E3"/>
    <w:rPr>
      <w:sz w:val="16"/>
      <w:szCs w:val="16"/>
    </w:rPr>
  </w:style>
  <w:style w:type="paragraph" w:styleId="Textocomentario">
    <w:name w:val="annotation text"/>
    <w:basedOn w:val="Normal"/>
    <w:link w:val="TextocomentarioCar"/>
    <w:uiPriority w:val="99"/>
    <w:semiHidden/>
    <w:unhideWhenUsed/>
    <w:rsid w:val="007623E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23E3"/>
    <w:rPr>
      <w:sz w:val="20"/>
      <w:szCs w:val="20"/>
    </w:rPr>
  </w:style>
  <w:style w:type="paragraph" w:styleId="Asuntodelcomentario">
    <w:name w:val="annotation subject"/>
    <w:basedOn w:val="Textocomentario"/>
    <w:next w:val="Textocomentario"/>
    <w:link w:val="AsuntodelcomentarioCar"/>
    <w:uiPriority w:val="99"/>
    <w:semiHidden/>
    <w:unhideWhenUsed/>
    <w:rsid w:val="007623E3"/>
    <w:rPr>
      <w:b/>
      <w:bCs/>
    </w:rPr>
  </w:style>
  <w:style w:type="character" w:customStyle="1" w:styleId="AsuntodelcomentarioCar">
    <w:name w:val="Asunto del comentario Car"/>
    <w:basedOn w:val="TextocomentarioCar"/>
    <w:link w:val="Asuntodelcomentario"/>
    <w:uiPriority w:val="99"/>
    <w:semiHidden/>
    <w:rsid w:val="007623E3"/>
    <w:rPr>
      <w:b/>
      <w:bCs/>
      <w:sz w:val="20"/>
      <w:szCs w:val="20"/>
    </w:rPr>
  </w:style>
  <w:style w:type="character" w:customStyle="1" w:styleId="il">
    <w:name w:val="il"/>
    <w:basedOn w:val="Fuentedeprrafopredeter"/>
    <w:rsid w:val="007623E3"/>
  </w:style>
  <w:style w:type="paragraph" w:styleId="Revisin">
    <w:name w:val="Revision"/>
    <w:hidden/>
    <w:uiPriority w:val="99"/>
    <w:semiHidden/>
    <w:rsid w:val="007623E3"/>
    <w:pPr>
      <w:spacing w:after="0" w:line="240" w:lineRule="auto"/>
    </w:pPr>
  </w:style>
  <w:style w:type="character" w:styleId="Mencinsinresolver">
    <w:name w:val="Unresolved Mention"/>
    <w:basedOn w:val="Fuentedeprrafopredeter"/>
    <w:uiPriority w:val="99"/>
    <w:semiHidden/>
    <w:unhideWhenUsed/>
    <w:rsid w:val="002F72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9702">
      <w:bodyDiv w:val="1"/>
      <w:marLeft w:val="0"/>
      <w:marRight w:val="0"/>
      <w:marTop w:val="0"/>
      <w:marBottom w:val="0"/>
      <w:divBdr>
        <w:top w:val="none" w:sz="0" w:space="0" w:color="auto"/>
        <w:left w:val="none" w:sz="0" w:space="0" w:color="auto"/>
        <w:bottom w:val="none" w:sz="0" w:space="0" w:color="auto"/>
        <w:right w:val="none" w:sz="0" w:space="0" w:color="auto"/>
      </w:divBdr>
    </w:div>
    <w:div w:id="111369460">
      <w:bodyDiv w:val="1"/>
      <w:marLeft w:val="0"/>
      <w:marRight w:val="0"/>
      <w:marTop w:val="0"/>
      <w:marBottom w:val="0"/>
      <w:divBdr>
        <w:top w:val="none" w:sz="0" w:space="0" w:color="auto"/>
        <w:left w:val="none" w:sz="0" w:space="0" w:color="auto"/>
        <w:bottom w:val="none" w:sz="0" w:space="0" w:color="auto"/>
        <w:right w:val="none" w:sz="0" w:space="0" w:color="auto"/>
      </w:divBdr>
    </w:div>
    <w:div w:id="126629164">
      <w:bodyDiv w:val="1"/>
      <w:marLeft w:val="0"/>
      <w:marRight w:val="0"/>
      <w:marTop w:val="0"/>
      <w:marBottom w:val="0"/>
      <w:divBdr>
        <w:top w:val="none" w:sz="0" w:space="0" w:color="auto"/>
        <w:left w:val="none" w:sz="0" w:space="0" w:color="auto"/>
        <w:bottom w:val="none" w:sz="0" w:space="0" w:color="auto"/>
        <w:right w:val="none" w:sz="0" w:space="0" w:color="auto"/>
      </w:divBdr>
    </w:div>
    <w:div w:id="319621294">
      <w:bodyDiv w:val="1"/>
      <w:marLeft w:val="0"/>
      <w:marRight w:val="0"/>
      <w:marTop w:val="0"/>
      <w:marBottom w:val="0"/>
      <w:divBdr>
        <w:top w:val="none" w:sz="0" w:space="0" w:color="auto"/>
        <w:left w:val="none" w:sz="0" w:space="0" w:color="auto"/>
        <w:bottom w:val="none" w:sz="0" w:space="0" w:color="auto"/>
        <w:right w:val="none" w:sz="0" w:space="0" w:color="auto"/>
      </w:divBdr>
    </w:div>
    <w:div w:id="500193658">
      <w:bodyDiv w:val="1"/>
      <w:marLeft w:val="0"/>
      <w:marRight w:val="0"/>
      <w:marTop w:val="0"/>
      <w:marBottom w:val="0"/>
      <w:divBdr>
        <w:top w:val="none" w:sz="0" w:space="0" w:color="auto"/>
        <w:left w:val="none" w:sz="0" w:space="0" w:color="auto"/>
        <w:bottom w:val="none" w:sz="0" w:space="0" w:color="auto"/>
        <w:right w:val="none" w:sz="0" w:space="0" w:color="auto"/>
      </w:divBdr>
    </w:div>
    <w:div w:id="538977016">
      <w:bodyDiv w:val="1"/>
      <w:marLeft w:val="0"/>
      <w:marRight w:val="0"/>
      <w:marTop w:val="0"/>
      <w:marBottom w:val="0"/>
      <w:divBdr>
        <w:top w:val="none" w:sz="0" w:space="0" w:color="auto"/>
        <w:left w:val="none" w:sz="0" w:space="0" w:color="auto"/>
        <w:bottom w:val="none" w:sz="0" w:space="0" w:color="auto"/>
        <w:right w:val="none" w:sz="0" w:space="0" w:color="auto"/>
      </w:divBdr>
    </w:div>
    <w:div w:id="837623284">
      <w:bodyDiv w:val="1"/>
      <w:marLeft w:val="0"/>
      <w:marRight w:val="0"/>
      <w:marTop w:val="0"/>
      <w:marBottom w:val="0"/>
      <w:divBdr>
        <w:top w:val="none" w:sz="0" w:space="0" w:color="auto"/>
        <w:left w:val="none" w:sz="0" w:space="0" w:color="auto"/>
        <w:bottom w:val="none" w:sz="0" w:space="0" w:color="auto"/>
        <w:right w:val="none" w:sz="0" w:space="0" w:color="auto"/>
      </w:divBdr>
    </w:div>
    <w:div w:id="844127540">
      <w:bodyDiv w:val="1"/>
      <w:marLeft w:val="0"/>
      <w:marRight w:val="0"/>
      <w:marTop w:val="0"/>
      <w:marBottom w:val="0"/>
      <w:divBdr>
        <w:top w:val="none" w:sz="0" w:space="0" w:color="auto"/>
        <w:left w:val="none" w:sz="0" w:space="0" w:color="auto"/>
        <w:bottom w:val="none" w:sz="0" w:space="0" w:color="auto"/>
        <w:right w:val="none" w:sz="0" w:space="0" w:color="auto"/>
      </w:divBdr>
    </w:div>
    <w:div w:id="851064358">
      <w:bodyDiv w:val="1"/>
      <w:marLeft w:val="0"/>
      <w:marRight w:val="0"/>
      <w:marTop w:val="0"/>
      <w:marBottom w:val="0"/>
      <w:divBdr>
        <w:top w:val="none" w:sz="0" w:space="0" w:color="auto"/>
        <w:left w:val="none" w:sz="0" w:space="0" w:color="auto"/>
        <w:bottom w:val="none" w:sz="0" w:space="0" w:color="auto"/>
        <w:right w:val="none" w:sz="0" w:space="0" w:color="auto"/>
      </w:divBdr>
    </w:div>
    <w:div w:id="930702140">
      <w:bodyDiv w:val="1"/>
      <w:marLeft w:val="0"/>
      <w:marRight w:val="0"/>
      <w:marTop w:val="0"/>
      <w:marBottom w:val="0"/>
      <w:divBdr>
        <w:top w:val="none" w:sz="0" w:space="0" w:color="auto"/>
        <w:left w:val="none" w:sz="0" w:space="0" w:color="auto"/>
        <w:bottom w:val="none" w:sz="0" w:space="0" w:color="auto"/>
        <w:right w:val="none" w:sz="0" w:space="0" w:color="auto"/>
      </w:divBdr>
    </w:div>
    <w:div w:id="977152302">
      <w:bodyDiv w:val="1"/>
      <w:marLeft w:val="0"/>
      <w:marRight w:val="0"/>
      <w:marTop w:val="0"/>
      <w:marBottom w:val="0"/>
      <w:divBdr>
        <w:top w:val="none" w:sz="0" w:space="0" w:color="auto"/>
        <w:left w:val="none" w:sz="0" w:space="0" w:color="auto"/>
        <w:bottom w:val="none" w:sz="0" w:space="0" w:color="auto"/>
        <w:right w:val="none" w:sz="0" w:space="0" w:color="auto"/>
      </w:divBdr>
    </w:div>
    <w:div w:id="1027869795">
      <w:bodyDiv w:val="1"/>
      <w:marLeft w:val="0"/>
      <w:marRight w:val="0"/>
      <w:marTop w:val="0"/>
      <w:marBottom w:val="0"/>
      <w:divBdr>
        <w:top w:val="none" w:sz="0" w:space="0" w:color="auto"/>
        <w:left w:val="none" w:sz="0" w:space="0" w:color="auto"/>
        <w:bottom w:val="none" w:sz="0" w:space="0" w:color="auto"/>
        <w:right w:val="none" w:sz="0" w:space="0" w:color="auto"/>
      </w:divBdr>
    </w:div>
    <w:div w:id="1235119572">
      <w:bodyDiv w:val="1"/>
      <w:marLeft w:val="0"/>
      <w:marRight w:val="0"/>
      <w:marTop w:val="0"/>
      <w:marBottom w:val="0"/>
      <w:divBdr>
        <w:top w:val="none" w:sz="0" w:space="0" w:color="auto"/>
        <w:left w:val="none" w:sz="0" w:space="0" w:color="auto"/>
        <w:bottom w:val="none" w:sz="0" w:space="0" w:color="auto"/>
        <w:right w:val="none" w:sz="0" w:space="0" w:color="auto"/>
      </w:divBdr>
    </w:div>
    <w:div w:id="1367414910">
      <w:bodyDiv w:val="1"/>
      <w:marLeft w:val="0"/>
      <w:marRight w:val="0"/>
      <w:marTop w:val="0"/>
      <w:marBottom w:val="0"/>
      <w:divBdr>
        <w:top w:val="none" w:sz="0" w:space="0" w:color="auto"/>
        <w:left w:val="none" w:sz="0" w:space="0" w:color="auto"/>
        <w:bottom w:val="none" w:sz="0" w:space="0" w:color="auto"/>
        <w:right w:val="none" w:sz="0" w:space="0" w:color="auto"/>
      </w:divBdr>
    </w:div>
    <w:div w:id="1497183575">
      <w:bodyDiv w:val="1"/>
      <w:marLeft w:val="0"/>
      <w:marRight w:val="0"/>
      <w:marTop w:val="0"/>
      <w:marBottom w:val="0"/>
      <w:divBdr>
        <w:top w:val="none" w:sz="0" w:space="0" w:color="auto"/>
        <w:left w:val="none" w:sz="0" w:space="0" w:color="auto"/>
        <w:bottom w:val="none" w:sz="0" w:space="0" w:color="auto"/>
        <w:right w:val="none" w:sz="0" w:space="0" w:color="auto"/>
      </w:divBdr>
    </w:div>
    <w:div w:id="1856848055">
      <w:bodyDiv w:val="1"/>
      <w:marLeft w:val="0"/>
      <w:marRight w:val="0"/>
      <w:marTop w:val="0"/>
      <w:marBottom w:val="0"/>
      <w:divBdr>
        <w:top w:val="none" w:sz="0" w:space="0" w:color="auto"/>
        <w:left w:val="none" w:sz="0" w:space="0" w:color="auto"/>
        <w:bottom w:val="none" w:sz="0" w:space="0" w:color="auto"/>
        <w:right w:val="none" w:sz="0" w:space="0" w:color="auto"/>
      </w:divBdr>
    </w:div>
    <w:div w:id="19882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5E1EDD75958F4F81E339F273A462C5" ma:contentTypeVersion="14" ma:contentTypeDescription="Create a new document." ma:contentTypeScope="" ma:versionID="5059ea713aec3b283bf51c0677186c15">
  <xsd:schema xmlns:xsd="http://www.w3.org/2001/XMLSchema" xmlns:xs="http://www.w3.org/2001/XMLSchema" xmlns:p="http://schemas.microsoft.com/office/2006/metadata/properties" xmlns:ns3="1aba36eb-6772-4fcd-9a44-b928be567806" xmlns:ns4="e278545f-83b3-4108-8274-53dc006653b4" targetNamespace="http://schemas.microsoft.com/office/2006/metadata/properties" ma:root="true" ma:fieldsID="5c2466212847399624c228aee59a21ea" ns3:_="" ns4:_="">
    <xsd:import namespace="1aba36eb-6772-4fcd-9a44-b928be567806"/>
    <xsd:import namespace="e278545f-83b3-4108-8274-53dc006653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a36eb-6772-4fcd-9a44-b928be5678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78545f-83b3-4108-8274-53dc006653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0143D-2F70-4E47-9C86-B433B2459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a36eb-6772-4fcd-9a44-b928be567806"/>
    <ds:schemaRef ds:uri="e278545f-83b3-4108-8274-53dc006653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564D2-A85A-4CD7-994F-A79429CFD5A5}">
  <ds:schemaRefs>
    <ds:schemaRef ds:uri="http://schemas.microsoft.com/sharepoint/v3/contenttype/forms"/>
  </ds:schemaRefs>
</ds:datastoreItem>
</file>

<file path=customXml/itemProps3.xml><?xml version="1.0" encoding="utf-8"?>
<ds:datastoreItem xmlns:ds="http://schemas.openxmlformats.org/officeDocument/2006/customXml" ds:itemID="{31577966-51DA-4899-91F8-49D4064A40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7CC7B8-577E-478A-A4E4-215AE187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3557</TotalTime>
  <Pages>4</Pages>
  <Words>1440</Words>
  <Characters>7923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 GAMEZ DUGAS</dc:creator>
  <cp:keywords/>
  <dc:description/>
  <cp:lastModifiedBy>Tiare Chay</cp:lastModifiedBy>
  <cp:revision>59</cp:revision>
  <cp:lastPrinted>2025-10-09T00:08:00Z</cp:lastPrinted>
  <dcterms:created xsi:type="dcterms:W3CDTF">2025-06-10T21:58:00Z</dcterms:created>
  <dcterms:modified xsi:type="dcterms:W3CDTF">2025-10-10T19:25:00Z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0x010100915E1EDD75958F4F81E339F273A462C5</vt:lpwstr>
  </property>
</Properties>
</file>